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2D" w:rsidRDefault="00A33EC0">
      <w:pPr>
        <w:pStyle w:val="Body1"/>
        <w:tabs>
          <w:tab w:val="left" w:pos="1400"/>
        </w:tabs>
        <w:rPr>
          <w:rFonts w:ascii="Arial" w:eastAsia="Arial" w:hAnsi="Arial" w:cs="Arial"/>
          <w:b/>
          <w:bCs/>
          <w:sz w:val="32"/>
          <w:szCs w:val="32"/>
        </w:rPr>
      </w:pPr>
      <w:r>
        <w:rPr>
          <w:rFonts w:ascii="Arial" w:hAnsi="Arial"/>
          <w:b/>
          <w:bCs/>
          <w:sz w:val="32"/>
          <w:szCs w:val="32"/>
        </w:rPr>
        <w:t xml:space="preserve">Speakeasy Facilitators Training </w:t>
      </w:r>
      <w:proofErr w:type="spellStart"/>
      <w:r>
        <w:rPr>
          <w:rFonts w:ascii="Arial" w:hAnsi="Arial"/>
          <w:b/>
          <w:bCs/>
          <w:sz w:val="32"/>
          <w:szCs w:val="32"/>
        </w:rPr>
        <w:t>Programme</w:t>
      </w:r>
      <w:proofErr w:type="spellEnd"/>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 xml:space="preserve">Dates: </w:t>
      </w:r>
      <w:r w:rsidR="00633D7F">
        <w:rPr>
          <w:rFonts w:ascii="Arial" w:hAnsi="Arial"/>
          <w:b/>
          <w:bCs/>
          <w:sz w:val="24"/>
          <w:szCs w:val="24"/>
          <w:lang w:val="en-GB"/>
        </w:rPr>
        <w:t xml:space="preserve">Friday </w:t>
      </w:r>
      <w:r w:rsidR="00E75218">
        <w:rPr>
          <w:rFonts w:ascii="Arial" w:hAnsi="Arial"/>
          <w:b/>
          <w:bCs/>
          <w:sz w:val="24"/>
          <w:szCs w:val="24"/>
          <w:lang w:val="en-GB"/>
        </w:rPr>
        <w:t>20</w:t>
      </w:r>
      <w:r w:rsidR="00E75218" w:rsidRPr="00E75218">
        <w:rPr>
          <w:rFonts w:ascii="Arial" w:hAnsi="Arial"/>
          <w:b/>
          <w:bCs/>
          <w:sz w:val="24"/>
          <w:szCs w:val="24"/>
          <w:vertAlign w:val="superscript"/>
          <w:lang w:val="en-GB"/>
        </w:rPr>
        <w:t>th</w:t>
      </w:r>
      <w:r w:rsidR="00E75218">
        <w:rPr>
          <w:rFonts w:ascii="Arial" w:hAnsi="Arial"/>
          <w:b/>
          <w:bCs/>
          <w:sz w:val="24"/>
          <w:szCs w:val="24"/>
          <w:lang w:val="en-GB"/>
        </w:rPr>
        <w:t xml:space="preserve"> January 2023</w:t>
      </w:r>
      <w:r>
        <w:rPr>
          <w:rFonts w:ascii="Arial" w:hAnsi="Arial"/>
          <w:b/>
          <w:bCs/>
          <w:sz w:val="24"/>
          <w:szCs w:val="24"/>
          <w:lang w:val="en-GB"/>
        </w:rPr>
        <w:t xml:space="preserve">        </w:t>
      </w:r>
      <w:r w:rsidR="00615A7D">
        <w:rPr>
          <w:rFonts w:ascii="Arial" w:hAnsi="Arial"/>
          <w:b/>
          <w:bCs/>
          <w:sz w:val="24"/>
          <w:szCs w:val="24"/>
          <w:lang w:val="en-GB"/>
        </w:rPr>
        <w:t xml:space="preserve"> </w:t>
      </w:r>
      <w:r>
        <w:rPr>
          <w:rFonts w:ascii="Arial" w:hAnsi="Arial"/>
          <w:b/>
          <w:bCs/>
          <w:sz w:val="24"/>
          <w:szCs w:val="24"/>
        </w:rPr>
        <w:t>9.15am to 4.30pm</w:t>
      </w:r>
    </w:p>
    <w:p w:rsidR="005E652D" w:rsidRDefault="00633D7F">
      <w:pPr>
        <w:pStyle w:val="Body1"/>
        <w:rPr>
          <w:rFonts w:ascii="Arial" w:eastAsia="Arial" w:hAnsi="Arial" w:cs="Arial"/>
          <w:b/>
          <w:bCs/>
          <w:sz w:val="24"/>
          <w:szCs w:val="24"/>
        </w:rPr>
      </w:pPr>
      <w:r>
        <w:rPr>
          <w:rFonts w:ascii="Arial" w:eastAsia="Arial" w:hAnsi="Arial" w:cs="Arial"/>
          <w:b/>
          <w:bCs/>
          <w:sz w:val="24"/>
          <w:szCs w:val="24"/>
        </w:rPr>
        <w:tab/>
        <w:t xml:space="preserve"> </w:t>
      </w:r>
      <w:r>
        <w:rPr>
          <w:rFonts w:ascii="Arial" w:hAnsi="Arial"/>
          <w:b/>
          <w:bCs/>
          <w:sz w:val="24"/>
          <w:szCs w:val="24"/>
          <w:lang w:val="en-GB"/>
        </w:rPr>
        <w:t xml:space="preserve">Friday </w:t>
      </w:r>
      <w:r w:rsidR="00E75218">
        <w:rPr>
          <w:rFonts w:ascii="Arial" w:hAnsi="Arial"/>
          <w:b/>
          <w:bCs/>
          <w:sz w:val="24"/>
          <w:szCs w:val="24"/>
          <w:lang w:val="en-GB"/>
        </w:rPr>
        <w:t>27</w:t>
      </w:r>
      <w:r>
        <w:rPr>
          <w:rFonts w:ascii="Arial" w:hAnsi="Arial"/>
          <w:b/>
          <w:bCs/>
          <w:sz w:val="24"/>
          <w:szCs w:val="24"/>
          <w:lang w:val="en-GB"/>
        </w:rPr>
        <w:t xml:space="preserve">th </w:t>
      </w:r>
      <w:r w:rsidR="00E75218">
        <w:rPr>
          <w:rFonts w:ascii="Arial" w:hAnsi="Arial"/>
          <w:b/>
          <w:bCs/>
          <w:sz w:val="24"/>
          <w:szCs w:val="24"/>
          <w:lang w:val="en-GB"/>
        </w:rPr>
        <w:t>January 2023</w:t>
      </w:r>
      <w:r w:rsidR="00A33EC0">
        <w:rPr>
          <w:rFonts w:ascii="Arial" w:hAnsi="Arial"/>
          <w:b/>
          <w:bCs/>
          <w:sz w:val="24"/>
          <w:szCs w:val="24"/>
        </w:rPr>
        <w:t xml:space="preserve">    </w:t>
      </w:r>
      <w:r w:rsidR="00A33EC0">
        <w:rPr>
          <w:rFonts w:ascii="Arial" w:hAnsi="Arial"/>
          <w:b/>
          <w:bCs/>
          <w:sz w:val="24"/>
          <w:szCs w:val="24"/>
          <w:lang w:val="en-GB"/>
        </w:rPr>
        <w:t xml:space="preserve">   </w:t>
      </w:r>
      <w:r>
        <w:rPr>
          <w:rFonts w:ascii="Arial" w:hAnsi="Arial"/>
          <w:b/>
          <w:bCs/>
          <w:sz w:val="24"/>
          <w:szCs w:val="24"/>
          <w:lang w:val="en-GB"/>
        </w:rPr>
        <w:t xml:space="preserve"> </w:t>
      </w:r>
      <w:r w:rsidR="00A33EC0">
        <w:rPr>
          <w:rFonts w:ascii="Arial" w:hAnsi="Arial"/>
          <w:b/>
          <w:bCs/>
          <w:sz w:val="24"/>
          <w:szCs w:val="24"/>
        </w:rPr>
        <w:t>9.15</w:t>
      </w:r>
      <w:r w:rsidR="00A33EC0">
        <w:rPr>
          <w:rFonts w:ascii="Arial" w:hAnsi="Arial"/>
          <w:b/>
          <w:bCs/>
          <w:sz w:val="24"/>
          <w:szCs w:val="24"/>
          <w:lang w:val="en-GB"/>
        </w:rPr>
        <w:t>am</w:t>
      </w:r>
      <w:r w:rsidR="00A33EC0">
        <w:rPr>
          <w:rFonts w:ascii="Arial" w:hAnsi="Arial"/>
          <w:b/>
          <w:bCs/>
          <w:sz w:val="24"/>
          <w:szCs w:val="24"/>
        </w:rPr>
        <w:t xml:space="preserve"> to 4.30pm</w:t>
      </w:r>
    </w:p>
    <w:p w:rsidR="00633D7F" w:rsidRDefault="00633D7F">
      <w:pPr>
        <w:pStyle w:val="Body1"/>
        <w:rPr>
          <w:rFonts w:ascii="Arial" w:hAnsi="Arial"/>
          <w:b/>
          <w:bCs/>
          <w:sz w:val="24"/>
          <w:szCs w:val="24"/>
          <w:lang w:val="en-GB"/>
        </w:rPr>
      </w:pPr>
      <w:r>
        <w:rPr>
          <w:rFonts w:ascii="Arial" w:eastAsia="Arial" w:hAnsi="Arial" w:cs="Arial"/>
          <w:b/>
          <w:bCs/>
          <w:sz w:val="24"/>
          <w:szCs w:val="24"/>
        </w:rPr>
        <w:tab/>
        <w:t xml:space="preserve"> </w:t>
      </w:r>
      <w:proofErr w:type="gramStart"/>
      <w:r w:rsidR="00615A7D">
        <w:rPr>
          <w:rFonts w:ascii="Arial" w:hAnsi="Arial"/>
          <w:b/>
          <w:bCs/>
          <w:sz w:val="24"/>
          <w:szCs w:val="24"/>
          <w:lang w:val="en-GB"/>
        </w:rPr>
        <w:t xml:space="preserve">Friday </w:t>
      </w:r>
      <w:r w:rsidR="00E75218">
        <w:rPr>
          <w:rFonts w:ascii="Arial" w:hAnsi="Arial"/>
          <w:b/>
          <w:bCs/>
          <w:sz w:val="24"/>
          <w:szCs w:val="24"/>
          <w:lang w:val="en-GB"/>
        </w:rPr>
        <w:t xml:space="preserve"> </w:t>
      </w:r>
      <w:r w:rsidR="005911C3">
        <w:rPr>
          <w:rFonts w:ascii="Arial" w:hAnsi="Arial"/>
          <w:b/>
          <w:bCs/>
          <w:sz w:val="24"/>
          <w:szCs w:val="24"/>
          <w:lang w:val="en-GB"/>
        </w:rPr>
        <w:t>24</w:t>
      </w:r>
      <w:r w:rsidR="005911C3" w:rsidRPr="005911C3">
        <w:rPr>
          <w:rFonts w:ascii="Arial" w:hAnsi="Arial"/>
          <w:b/>
          <w:bCs/>
          <w:sz w:val="24"/>
          <w:szCs w:val="24"/>
          <w:vertAlign w:val="superscript"/>
          <w:lang w:val="en-GB"/>
        </w:rPr>
        <w:t>th</w:t>
      </w:r>
      <w:proofErr w:type="gramEnd"/>
      <w:r w:rsidR="005911C3">
        <w:rPr>
          <w:rFonts w:ascii="Arial" w:hAnsi="Arial"/>
          <w:b/>
          <w:bCs/>
          <w:sz w:val="24"/>
          <w:szCs w:val="24"/>
          <w:lang w:val="en-GB"/>
        </w:rPr>
        <w:t xml:space="preserve"> February 2023</w:t>
      </w:r>
      <w:r w:rsidR="00E75218">
        <w:rPr>
          <w:rFonts w:ascii="Arial" w:hAnsi="Arial"/>
          <w:b/>
          <w:bCs/>
          <w:sz w:val="24"/>
          <w:szCs w:val="24"/>
          <w:lang w:val="en-GB"/>
        </w:rPr>
        <w:t xml:space="preserve">      </w:t>
      </w:r>
      <w:r w:rsidR="005911C3">
        <w:rPr>
          <w:rFonts w:ascii="Arial" w:hAnsi="Arial"/>
          <w:b/>
          <w:bCs/>
          <w:sz w:val="24"/>
          <w:szCs w:val="24"/>
          <w:lang w:val="en-GB"/>
        </w:rPr>
        <w:t xml:space="preserve"> </w:t>
      </w:r>
      <w:r w:rsidR="00615A7D">
        <w:rPr>
          <w:rFonts w:ascii="Arial" w:hAnsi="Arial"/>
          <w:b/>
          <w:bCs/>
          <w:sz w:val="24"/>
          <w:szCs w:val="24"/>
          <w:lang w:val="en-GB"/>
        </w:rPr>
        <w:t>9.15am to 4.30pm</w:t>
      </w:r>
    </w:p>
    <w:p w:rsidR="00633D7F" w:rsidRDefault="00633D7F">
      <w:pPr>
        <w:pStyle w:val="Body1"/>
        <w:rPr>
          <w:rFonts w:ascii="Arial" w:hAnsi="Arial"/>
          <w:b/>
          <w:bCs/>
          <w:sz w:val="24"/>
          <w:szCs w:val="24"/>
          <w:lang w:val="en-GB"/>
        </w:rPr>
      </w:pPr>
      <w:r>
        <w:rPr>
          <w:rFonts w:ascii="Arial" w:hAnsi="Arial"/>
          <w:b/>
          <w:bCs/>
          <w:sz w:val="24"/>
          <w:szCs w:val="24"/>
          <w:lang w:val="en-GB"/>
        </w:rPr>
        <w:t xml:space="preserve">            </w:t>
      </w:r>
    </w:p>
    <w:p w:rsidR="005E652D" w:rsidRDefault="00A33EC0">
      <w:pPr>
        <w:pStyle w:val="Body1"/>
        <w:rPr>
          <w:rFonts w:ascii="Arial" w:eastAsia="Arial" w:hAnsi="Arial" w:cs="Arial"/>
          <w:b/>
          <w:bCs/>
          <w:sz w:val="24"/>
          <w:szCs w:val="24"/>
        </w:rPr>
      </w:pPr>
      <w:r>
        <w:rPr>
          <w:rFonts w:ascii="Arial" w:eastAsia="Arial" w:hAnsi="Arial" w:cs="Arial"/>
          <w:b/>
          <w:bCs/>
          <w:sz w:val="24"/>
          <w:szCs w:val="24"/>
        </w:rPr>
        <w:tab/>
        <w:t xml:space="preserve">   </w:t>
      </w:r>
      <w:r>
        <w:rPr>
          <w:rFonts w:ascii="Arial" w:hAnsi="Arial"/>
          <w:b/>
          <w:bCs/>
          <w:sz w:val="24"/>
          <w:szCs w:val="24"/>
        </w:rPr>
        <w:t xml:space="preserve">           </w:t>
      </w:r>
    </w:p>
    <w:p w:rsidR="005E652D" w:rsidRDefault="00A33EC0">
      <w:pPr>
        <w:pStyle w:val="Body1"/>
        <w:rPr>
          <w:rFonts w:ascii="Arial" w:eastAsia="Arial" w:hAnsi="Arial" w:cs="Arial"/>
          <w:sz w:val="24"/>
          <w:szCs w:val="24"/>
        </w:rPr>
      </w:pPr>
      <w:r>
        <w:rPr>
          <w:rFonts w:ascii="Arial" w:hAnsi="Arial"/>
          <w:b/>
          <w:bCs/>
          <w:sz w:val="24"/>
          <w:szCs w:val="24"/>
        </w:rPr>
        <w:t xml:space="preserve">Venue: </w:t>
      </w:r>
      <w:r>
        <w:rPr>
          <w:rFonts w:ascii="Arial" w:hAnsi="Arial"/>
          <w:b/>
          <w:bCs/>
          <w:sz w:val="24"/>
          <w:szCs w:val="24"/>
          <w:lang w:val="en-GB"/>
        </w:rPr>
        <w:t xml:space="preserve">Cairn Centre, </w:t>
      </w:r>
      <w:r w:rsidR="00615A7D">
        <w:rPr>
          <w:rFonts w:ascii="Arial" w:hAnsi="Arial"/>
          <w:b/>
          <w:bCs/>
          <w:sz w:val="24"/>
          <w:szCs w:val="24"/>
          <w:lang w:val="en-GB"/>
        </w:rPr>
        <w:t xml:space="preserve">12 </w:t>
      </w:r>
      <w:r>
        <w:rPr>
          <w:rFonts w:ascii="Arial" w:hAnsi="Arial"/>
          <w:b/>
          <w:bCs/>
          <w:sz w:val="24"/>
          <w:szCs w:val="24"/>
          <w:lang w:val="en-GB"/>
        </w:rPr>
        <w:t>Rattray Street, Dundee</w:t>
      </w:r>
      <w:r w:rsidR="00615A7D">
        <w:rPr>
          <w:rFonts w:ascii="Arial" w:hAnsi="Arial"/>
          <w:b/>
          <w:bCs/>
          <w:sz w:val="24"/>
          <w:szCs w:val="24"/>
          <w:lang w:val="en-GB"/>
        </w:rPr>
        <w:t>, DD1 1NA</w:t>
      </w: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Speakeasy Facilitators Training will enable you</w:t>
      </w:r>
      <w:r w:rsidR="00615A7D">
        <w:rPr>
          <w:rFonts w:ascii="Arial" w:hAnsi="Arial"/>
          <w:b/>
          <w:bCs/>
          <w:sz w:val="24"/>
          <w:szCs w:val="24"/>
        </w:rPr>
        <w:t xml:space="preserve"> </w:t>
      </w:r>
      <w:r>
        <w:rPr>
          <w:rFonts w:ascii="Arial" w:hAnsi="Arial"/>
          <w:b/>
          <w:bCs/>
          <w:sz w:val="24"/>
          <w:szCs w:val="24"/>
        </w:rPr>
        <w:t>to deliver the Speakeasy course to parents</w:t>
      </w:r>
      <w:r w:rsidR="00633D7F">
        <w:rPr>
          <w:rFonts w:ascii="Arial" w:hAnsi="Arial"/>
          <w:b/>
          <w:bCs/>
          <w:sz w:val="24"/>
          <w:szCs w:val="24"/>
        </w:rPr>
        <w:t xml:space="preserve"> and </w:t>
      </w:r>
      <w:proofErr w:type="spellStart"/>
      <w:r w:rsidR="00633D7F">
        <w:rPr>
          <w:rFonts w:ascii="Arial" w:hAnsi="Arial"/>
          <w:b/>
          <w:bCs/>
          <w:sz w:val="24"/>
          <w:szCs w:val="24"/>
        </w:rPr>
        <w:t>carers</w:t>
      </w:r>
      <w:proofErr w:type="spellEnd"/>
      <w:r>
        <w:rPr>
          <w:rFonts w:ascii="Arial" w:hAnsi="Arial"/>
          <w:b/>
          <w:bCs/>
          <w:sz w:val="24"/>
          <w:szCs w:val="24"/>
        </w:rPr>
        <w:t xml:space="preserve"> in your local community or work setting. </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b/>
          <w:bCs/>
          <w:sz w:val="28"/>
          <w:szCs w:val="28"/>
        </w:rPr>
      </w:pPr>
      <w:r>
        <w:rPr>
          <w:rFonts w:ascii="Arial" w:hAnsi="Arial"/>
          <w:b/>
          <w:bCs/>
          <w:sz w:val="28"/>
          <w:szCs w:val="28"/>
        </w:rPr>
        <w:t>Who is this training for?</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This training is suitable for people with some experience of group based working who are enthusiastic in supporting parents to talk with their children about </w:t>
      </w:r>
      <w:r>
        <w:rPr>
          <w:rFonts w:ascii="Arial" w:hAnsi="Arial"/>
          <w:sz w:val="24"/>
          <w:szCs w:val="24"/>
          <w:lang w:val="en-GB"/>
        </w:rPr>
        <w:t>growing up, relationships</w:t>
      </w:r>
      <w:r w:rsidR="00615A7D">
        <w:rPr>
          <w:rFonts w:ascii="Arial" w:hAnsi="Arial"/>
          <w:sz w:val="24"/>
          <w:szCs w:val="24"/>
          <w:lang w:val="en-GB"/>
        </w:rPr>
        <w:t>, sexual health and wellbeing.</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As part of our project we are able to offer places on the training </w:t>
      </w:r>
      <w:r>
        <w:rPr>
          <w:rFonts w:ascii="Arial" w:hAnsi="Arial"/>
          <w:b/>
          <w:bCs/>
          <w:sz w:val="24"/>
          <w:szCs w:val="24"/>
        </w:rPr>
        <w:t>free of charge</w:t>
      </w:r>
      <w:r>
        <w:rPr>
          <w:rFonts w:ascii="Arial" w:hAnsi="Arial"/>
          <w:sz w:val="24"/>
          <w:szCs w:val="24"/>
        </w:rPr>
        <w:t xml:space="preserve">. We will also support you to deliver </w:t>
      </w:r>
      <w:r>
        <w:rPr>
          <w:rFonts w:ascii="Arial" w:hAnsi="Arial"/>
          <w:sz w:val="24"/>
          <w:szCs w:val="24"/>
          <w:lang w:val="en-GB"/>
        </w:rPr>
        <w:t>Speakeasy</w:t>
      </w:r>
      <w:r>
        <w:rPr>
          <w:rFonts w:ascii="Arial" w:hAnsi="Arial"/>
          <w:sz w:val="24"/>
          <w:szCs w:val="24"/>
        </w:rPr>
        <w:t xml:space="preserve"> as outlined in the attached working agreement</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If you would like to become a Speakeasy facilitator as part of</w:t>
      </w:r>
      <w:r w:rsidR="00633D7F">
        <w:rPr>
          <w:rFonts w:ascii="Arial" w:hAnsi="Arial"/>
          <w:sz w:val="24"/>
          <w:szCs w:val="24"/>
        </w:rPr>
        <w:t xml:space="preserve"> your current employment it is </w:t>
      </w:r>
      <w:r>
        <w:rPr>
          <w:rFonts w:ascii="Arial" w:hAnsi="Arial"/>
          <w:sz w:val="24"/>
          <w:szCs w:val="24"/>
        </w:rPr>
        <w:t>required that you have the support of your manager to complete the facilitator’s training</w:t>
      </w:r>
      <w:r w:rsidR="00633D7F">
        <w:rPr>
          <w:rFonts w:ascii="Arial" w:hAnsi="Arial"/>
          <w:sz w:val="24"/>
          <w:szCs w:val="24"/>
        </w:rPr>
        <w:t xml:space="preserve"> and subsequent commitments</w:t>
      </w:r>
      <w:r>
        <w:rPr>
          <w:rFonts w:ascii="Arial" w:hAnsi="Arial"/>
          <w:sz w:val="24"/>
          <w:szCs w:val="24"/>
          <w:lang w:val="en-GB"/>
        </w:rPr>
        <w:t>. Facilitators are required</w:t>
      </w:r>
      <w:r>
        <w:rPr>
          <w:rFonts w:ascii="Arial" w:hAnsi="Arial"/>
          <w:sz w:val="24"/>
          <w:szCs w:val="24"/>
        </w:rPr>
        <w:t xml:space="preserve"> to deliver </w:t>
      </w:r>
      <w:r>
        <w:rPr>
          <w:rFonts w:ascii="Arial" w:hAnsi="Arial"/>
          <w:sz w:val="24"/>
          <w:szCs w:val="24"/>
          <w:lang w:val="en-GB"/>
        </w:rPr>
        <w:t xml:space="preserve">or set up </w:t>
      </w:r>
      <w:r>
        <w:rPr>
          <w:rFonts w:ascii="Arial" w:hAnsi="Arial"/>
          <w:sz w:val="24"/>
          <w:szCs w:val="24"/>
        </w:rPr>
        <w:t xml:space="preserve">one Speakeasy course </w:t>
      </w:r>
      <w:r>
        <w:rPr>
          <w:rFonts w:ascii="Arial" w:hAnsi="Arial"/>
          <w:sz w:val="24"/>
          <w:szCs w:val="24"/>
          <w:lang w:val="en-GB"/>
        </w:rPr>
        <w:t xml:space="preserve">within one year of the training and to commit to delivering one course per year after this. </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lang w:val="en-GB"/>
        </w:rPr>
        <w:t>It is required that you attend the course with either:</w:t>
      </w:r>
    </w:p>
    <w:p w:rsidR="005E652D" w:rsidRDefault="005E652D">
      <w:pPr>
        <w:pStyle w:val="Body1"/>
        <w:rPr>
          <w:rFonts w:ascii="Arial" w:eastAsia="Arial" w:hAnsi="Arial" w:cs="Arial"/>
          <w:sz w:val="24"/>
          <w:szCs w:val="24"/>
        </w:rPr>
      </w:pPr>
    </w:p>
    <w:p w:rsidR="005E652D" w:rsidRDefault="00A33EC0" w:rsidP="00633D7F">
      <w:pPr>
        <w:pStyle w:val="Body1"/>
        <w:numPr>
          <w:ilvl w:val="0"/>
          <w:numId w:val="2"/>
        </w:numPr>
        <w:rPr>
          <w:rFonts w:ascii="Arial" w:eastAsia="Arial" w:hAnsi="Arial" w:cs="Arial"/>
          <w:sz w:val="24"/>
          <w:szCs w:val="24"/>
        </w:rPr>
      </w:pPr>
      <w:r>
        <w:rPr>
          <w:rFonts w:ascii="Arial" w:hAnsi="Arial"/>
          <w:sz w:val="24"/>
          <w:szCs w:val="24"/>
          <w:lang w:val="en-GB"/>
        </w:rPr>
        <w:t xml:space="preserve">A clear idea of where and when you will be running your first Speakeasy course and who will be attending (client group, not names) or </w:t>
      </w:r>
    </w:p>
    <w:p w:rsidR="005E652D" w:rsidRDefault="00A33EC0">
      <w:pPr>
        <w:pStyle w:val="Body1"/>
        <w:numPr>
          <w:ilvl w:val="0"/>
          <w:numId w:val="2"/>
        </w:numPr>
        <w:rPr>
          <w:rFonts w:ascii="Arial" w:eastAsia="Arial" w:hAnsi="Arial" w:cs="Arial"/>
          <w:sz w:val="24"/>
          <w:szCs w:val="24"/>
        </w:rPr>
      </w:pPr>
      <w:r>
        <w:rPr>
          <w:rFonts w:ascii="Arial" w:hAnsi="Arial"/>
          <w:sz w:val="24"/>
          <w:szCs w:val="24"/>
          <w:lang w:val="en-GB"/>
        </w:rPr>
        <w:t xml:space="preserve"> The ability to facilitate a course out with your usual work environment that has already been organised</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lang w:val="en-GB"/>
        </w:rPr>
        <w:t>The Speakeasy Co-ordinator can assist you in setting up a course if required.</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We would ask you to consider the future time, commitment and possible funding required to deliver further courses, allowing Speakeasy to become sustainable within communities. There is a requirement to consider the attached working agreement as well as this registration form before booking a place on the course.</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It is preferable where possible that two individuals per centre or </w:t>
      </w:r>
      <w:proofErr w:type="spellStart"/>
      <w:r>
        <w:rPr>
          <w:rFonts w:ascii="Arial" w:hAnsi="Arial"/>
          <w:sz w:val="24"/>
          <w:szCs w:val="24"/>
        </w:rPr>
        <w:t>organisation</w:t>
      </w:r>
      <w:proofErr w:type="spellEnd"/>
      <w:r>
        <w:rPr>
          <w:rFonts w:ascii="Arial" w:hAnsi="Arial"/>
          <w:sz w:val="24"/>
          <w:szCs w:val="24"/>
        </w:rPr>
        <w:t xml:space="preserve"> attend the training so that they can work together </w:t>
      </w:r>
      <w:r w:rsidR="00615A7D">
        <w:rPr>
          <w:rFonts w:ascii="Arial" w:hAnsi="Arial"/>
          <w:sz w:val="24"/>
          <w:szCs w:val="24"/>
        </w:rPr>
        <w:t>to deliver</w:t>
      </w:r>
      <w:r>
        <w:rPr>
          <w:rFonts w:ascii="Arial" w:hAnsi="Arial"/>
          <w:sz w:val="24"/>
          <w:szCs w:val="24"/>
        </w:rPr>
        <w:t xml:space="preserve"> Speakeasy courses, particularly the first one. If necessary we can assist you to link up with a partner to deliver your first course. We understand this partnership approach may not always be possible depending on the nature of your work.</w:t>
      </w: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b/>
          <w:bCs/>
          <w:sz w:val="28"/>
          <w:szCs w:val="28"/>
        </w:rPr>
      </w:pPr>
      <w:r>
        <w:rPr>
          <w:rFonts w:ascii="Arial" w:hAnsi="Arial"/>
          <w:b/>
          <w:bCs/>
          <w:sz w:val="28"/>
          <w:szCs w:val="28"/>
        </w:rPr>
        <w:lastRenderedPageBreak/>
        <w:t>What does the training involve?</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The training is delivered over </w:t>
      </w:r>
      <w:r w:rsidR="00615A7D" w:rsidRPr="005D1D7A">
        <w:rPr>
          <w:rFonts w:ascii="Arial" w:hAnsi="Arial"/>
          <w:b/>
          <w:sz w:val="24"/>
          <w:szCs w:val="24"/>
        </w:rPr>
        <w:t xml:space="preserve">3 </w:t>
      </w:r>
      <w:r w:rsidRPr="005D1D7A">
        <w:rPr>
          <w:rFonts w:ascii="Arial" w:hAnsi="Arial"/>
          <w:b/>
          <w:sz w:val="24"/>
          <w:szCs w:val="24"/>
        </w:rPr>
        <w:t>days</w:t>
      </w:r>
      <w:r>
        <w:rPr>
          <w:rFonts w:ascii="Arial" w:hAnsi="Arial"/>
          <w:sz w:val="24"/>
          <w:szCs w:val="24"/>
        </w:rPr>
        <w:t xml:space="preserve">. Throughout the training you will complete exercises and worksheets necessary to </w:t>
      </w:r>
      <w:r>
        <w:rPr>
          <w:rFonts w:ascii="Arial" w:hAnsi="Arial"/>
          <w:sz w:val="24"/>
          <w:szCs w:val="24"/>
          <w:lang w:val="en-GB"/>
        </w:rPr>
        <w:t xml:space="preserve">fulfil the course requirements. In addition there </w:t>
      </w:r>
      <w:r w:rsidR="002027AC">
        <w:rPr>
          <w:rFonts w:ascii="Arial" w:hAnsi="Arial"/>
          <w:sz w:val="24"/>
          <w:szCs w:val="24"/>
          <w:lang w:val="en-GB"/>
        </w:rPr>
        <w:t>may</w:t>
      </w:r>
      <w:r>
        <w:rPr>
          <w:rFonts w:ascii="Arial" w:hAnsi="Arial"/>
          <w:sz w:val="24"/>
          <w:szCs w:val="24"/>
          <w:lang w:val="en-GB"/>
        </w:rPr>
        <w:t xml:space="preserve"> be a small number of compulsory homework tasks to complete.</w:t>
      </w:r>
    </w:p>
    <w:p w:rsidR="005E652D" w:rsidRDefault="005E652D">
      <w:pPr>
        <w:pStyle w:val="Body1"/>
        <w:ind w:left="720"/>
        <w:rPr>
          <w:rFonts w:ascii="Arial" w:eastAsia="Arial" w:hAnsi="Arial" w:cs="Arial"/>
          <w:sz w:val="24"/>
          <w:szCs w:val="24"/>
        </w:rPr>
      </w:pPr>
    </w:p>
    <w:p w:rsidR="005E652D" w:rsidRDefault="00A33EC0">
      <w:pPr>
        <w:pStyle w:val="Body1"/>
        <w:rPr>
          <w:rFonts w:ascii="Arial" w:eastAsia="Arial" w:hAnsi="Arial" w:cs="Arial"/>
          <w:sz w:val="24"/>
          <w:szCs w:val="24"/>
        </w:rPr>
      </w:pPr>
      <w:r w:rsidRPr="005D1D7A">
        <w:rPr>
          <w:rFonts w:ascii="Arial" w:hAnsi="Arial"/>
          <w:b/>
          <w:sz w:val="24"/>
          <w:szCs w:val="24"/>
        </w:rPr>
        <w:t>Days 1 and 2</w:t>
      </w:r>
      <w:r>
        <w:rPr>
          <w:rFonts w:ascii="Arial" w:hAnsi="Arial"/>
          <w:sz w:val="24"/>
          <w:szCs w:val="24"/>
        </w:rPr>
        <w:t xml:space="preserve"> will provide you with the foundations for delivering the </w:t>
      </w:r>
      <w:r w:rsidR="00615A7D">
        <w:rPr>
          <w:rFonts w:ascii="Arial" w:hAnsi="Arial"/>
          <w:sz w:val="24"/>
          <w:szCs w:val="24"/>
        </w:rPr>
        <w:t xml:space="preserve">generic </w:t>
      </w:r>
      <w:r>
        <w:rPr>
          <w:rFonts w:ascii="Arial" w:hAnsi="Arial"/>
          <w:sz w:val="24"/>
          <w:szCs w:val="24"/>
        </w:rPr>
        <w:t>Speakeasy course.</w:t>
      </w:r>
      <w:r w:rsidR="00615A7D">
        <w:rPr>
          <w:rFonts w:ascii="Arial" w:hAnsi="Arial"/>
          <w:sz w:val="24"/>
          <w:szCs w:val="24"/>
        </w:rPr>
        <w:t xml:space="preserve"> On </w:t>
      </w:r>
      <w:r>
        <w:rPr>
          <w:rFonts w:ascii="Arial" w:hAnsi="Arial"/>
          <w:sz w:val="24"/>
          <w:szCs w:val="24"/>
        </w:rPr>
        <w:t>complet</w:t>
      </w:r>
      <w:r w:rsidR="00615A7D">
        <w:rPr>
          <w:rFonts w:ascii="Arial" w:hAnsi="Arial"/>
          <w:sz w:val="24"/>
          <w:szCs w:val="24"/>
        </w:rPr>
        <w:t>ion of</w:t>
      </w:r>
      <w:r>
        <w:rPr>
          <w:rFonts w:ascii="Arial" w:hAnsi="Arial"/>
          <w:sz w:val="24"/>
          <w:szCs w:val="24"/>
        </w:rPr>
        <w:t xml:space="preserve"> </w:t>
      </w:r>
      <w:r w:rsidR="00615A7D">
        <w:rPr>
          <w:rFonts w:ascii="Arial" w:hAnsi="Arial"/>
          <w:sz w:val="24"/>
          <w:szCs w:val="24"/>
        </w:rPr>
        <w:t>d</w:t>
      </w:r>
      <w:r>
        <w:rPr>
          <w:rFonts w:ascii="Arial" w:hAnsi="Arial"/>
          <w:sz w:val="24"/>
          <w:szCs w:val="24"/>
        </w:rPr>
        <w:t xml:space="preserve">ays 1 and 2 you </w:t>
      </w:r>
      <w:r w:rsidR="00615A7D">
        <w:rPr>
          <w:rFonts w:ascii="Arial" w:hAnsi="Arial"/>
          <w:sz w:val="24"/>
          <w:szCs w:val="24"/>
        </w:rPr>
        <w:t>will be</w:t>
      </w:r>
      <w:r>
        <w:rPr>
          <w:rFonts w:ascii="Arial" w:hAnsi="Arial"/>
          <w:sz w:val="24"/>
          <w:szCs w:val="24"/>
        </w:rPr>
        <w:t xml:space="preserve"> required to facilitate your first Speakeasy course for parents</w:t>
      </w:r>
      <w:r w:rsidR="00615A7D">
        <w:rPr>
          <w:rFonts w:ascii="Arial" w:hAnsi="Arial"/>
          <w:sz w:val="24"/>
          <w:szCs w:val="24"/>
        </w:rPr>
        <w:t>/</w:t>
      </w:r>
      <w:proofErr w:type="spellStart"/>
      <w:r w:rsidR="00615A7D">
        <w:rPr>
          <w:rFonts w:ascii="Arial" w:hAnsi="Arial"/>
          <w:sz w:val="24"/>
          <w:szCs w:val="24"/>
        </w:rPr>
        <w:t>carers</w:t>
      </w:r>
      <w:proofErr w:type="spellEnd"/>
      <w:r>
        <w:rPr>
          <w:rFonts w:ascii="Arial" w:hAnsi="Arial"/>
          <w:sz w:val="24"/>
          <w:szCs w:val="24"/>
        </w:rPr>
        <w:t xml:space="preserve">. This can take place as soon after </w:t>
      </w:r>
      <w:r w:rsidR="00615A7D">
        <w:rPr>
          <w:rFonts w:ascii="Arial" w:hAnsi="Arial"/>
          <w:sz w:val="24"/>
          <w:szCs w:val="24"/>
        </w:rPr>
        <w:t>d</w:t>
      </w:r>
      <w:r>
        <w:rPr>
          <w:rFonts w:ascii="Arial" w:hAnsi="Arial"/>
          <w:sz w:val="24"/>
          <w:szCs w:val="24"/>
        </w:rPr>
        <w:t>ay 2 as you wish</w:t>
      </w:r>
      <w:r w:rsidR="002027AC">
        <w:rPr>
          <w:rFonts w:ascii="Arial" w:hAnsi="Arial"/>
          <w:sz w:val="24"/>
          <w:szCs w:val="24"/>
        </w:rPr>
        <w:t xml:space="preserve"> but must take place within 12 months</w:t>
      </w:r>
      <w:r>
        <w:rPr>
          <w:rFonts w:ascii="Arial" w:hAnsi="Arial"/>
          <w:sz w:val="24"/>
          <w:szCs w:val="24"/>
        </w:rPr>
        <w:t>.</w:t>
      </w:r>
      <w:r>
        <w:rPr>
          <w:rFonts w:ascii="Arial" w:hAnsi="Arial"/>
          <w:sz w:val="24"/>
          <w:szCs w:val="24"/>
          <w:lang w:val="en-GB"/>
        </w:rPr>
        <w:t xml:space="preserve"> The delivery of this first course may lie out with your normal remit and could involve partnering other organisations from the training. This is to ensure everyone gets the opportunity to deliver in the time allocated.</w:t>
      </w:r>
    </w:p>
    <w:p w:rsidR="005E652D" w:rsidRDefault="005E652D">
      <w:pPr>
        <w:pStyle w:val="Body1"/>
        <w:rPr>
          <w:rFonts w:ascii="Arial" w:eastAsia="Arial" w:hAnsi="Arial" w:cs="Arial"/>
          <w:sz w:val="24"/>
          <w:szCs w:val="24"/>
        </w:rPr>
      </w:pPr>
    </w:p>
    <w:p w:rsidR="005E652D" w:rsidRDefault="00A33EC0">
      <w:pPr>
        <w:pStyle w:val="Body1"/>
        <w:rPr>
          <w:rFonts w:ascii="Arial" w:hAnsi="Arial"/>
          <w:sz w:val="24"/>
          <w:szCs w:val="24"/>
          <w:lang w:val="en-GB"/>
        </w:rPr>
      </w:pPr>
      <w:r w:rsidRPr="005D1D7A">
        <w:rPr>
          <w:rFonts w:ascii="Arial" w:hAnsi="Arial"/>
          <w:b/>
          <w:sz w:val="24"/>
          <w:szCs w:val="24"/>
        </w:rPr>
        <w:t>Day 3</w:t>
      </w:r>
      <w:r>
        <w:rPr>
          <w:rFonts w:ascii="Arial" w:hAnsi="Arial"/>
          <w:sz w:val="24"/>
          <w:szCs w:val="24"/>
        </w:rPr>
        <w:t xml:space="preserve"> will</w:t>
      </w:r>
      <w:r>
        <w:rPr>
          <w:rFonts w:ascii="Arial" w:hAnsi="Arial"/>
          <w:sz w:val="24"/>
          <w:szCs w:val="24"/>
          <w:lang w:val="en-GB"/>
        </w:rPr>
        <w:t xml:space="preserve"> provide an opportunity to </w:t>
      </w:r>
      <w:r w:rsidR="00615A7D">
        <w:rPr>
          <w:rFonts w:ascii="Arial" w:hAnsi="Arial"/>
          <w:sz w:val="24"/>
          <w:szCs w:val="24"/>
          <w:lang w:val="en-GB"/>
        </w:rPr>
        <w:t>cover the additional Speakeasy sessions that are offered to parents/carers of older children/teens. This will enhance knowledge a</w:t>
      </w:r>
      <w:r w:rsidR="005D1D7A">
        <w:rPr>
          <w:rFonts w:ascii="Arial" w:hAnsi="Arial"/>
          <w:sz w:val="24"/>
          <w:szCs w:val="24"/>
          <w:lang w:val="en-GB"/>
        </w:rPr>
        <w:t>round young people’s issues a</w:t>
      </w:r>
      <w:r w:rsidR="00615A7D">
        <w:rPr>
          <w:rFonts w:ascii="Arial" w:hAnsi="Arial"/>
          <w:sz w:val="24"/>
          <w:szCs w:val="24"/>
          <w:lang w:val="en-GB"/>
        </w:rPr>
        <w:t>s well as enabl</w:t>
      </w:r>
      <w:r w:rsidR="005D1D7A">
        <w:rPr>
          <w:rFonts w:ascii="Arial" w:hAnsi="Arial"/>
          <w:sz w:val="24"/>
          <w:szCs w:val="24"/>
          <w:lang w:val="en-GB"/>
        </w:rPr>
        <w:t>ing</w:t>
      </w:r>
      <w:r w:rsidR="00615A7D">
        <w:rPr>
          <w:rFonts w:ascii="Arial" w:hAnsi="Arial"/>
          <w:sz w:val="24"/>
          <w:szCs w:val="24"/>
          <w:lang w:val="en-GB"/>
        </w:rPr>
        <w:t xml:space="preserve"> you to deliver this additional menu of sessions.</w:t>
      </w:r>
    </w:p>
    <w:p w:rsidR="005E652D" w:rsidRDefault="005E652D">
      <w:pPr>
        <w:pStyle w:val="Body1"/>
        <w:rPr>
          <w:rFonts w:ascii="Arial" w:eastAsia="Arial" w:hAnsi="Arial" w:cs="Arial"/>
          <w:sz w:val="24"/>
          <w:szCs w:val="24"/>
          <w:u w:color="0000FF"/>
        </w:rPr>
      </w:pPr>
    </w:p>
    <w:p w:rsidR="005E652D" w:rsidRDefault="00A33EC0">
      <w:pPr>
        <w:pStyle w:val="Body1"/>
        <w:rPr>
          <w:rFonts w:ascii="Arial" w:eastAsia="Arial" w:hAnsi="Arial" w:cs="Arial"/>
          <w:sz w:val="24"/>
          <w:szCs w:val="24"/>
        </w:rPr>
      </w:pPr>
      <w:r>
        <w:rPr>
          <w:rFonts w:ascii="Arial" w:hAnsi="Arial"/>
          <w:sz w:val="24"/>
          <w:szCs w:val="24"/>
        </w:rPr>
        <w:t xml:space="preserve">On successful completion of the training </w:t>
      </w:r>
      <w:proofErr w:type="spellStart"/>
      <w:r>
        <w:rPr>
          <w:rFonts w:ascii="Arial" w:hAnsi="Arial"/>
          <w:sz w:val="24"/>
          <w:szCs w:val="24"/>
        </w:rPr>
        <w:t>programme</w:t>
      </w:r>
      <w:proofErr w:type="spellEnd"/>
      <w:r>
        <w:rPr>
          <w:rFonts w:ascii="Arial" w:hAnsi="Arial"/>
          <w:sz w:val="24"/>
          <w:szCs w:val="24"/>
        </w:rPr>
        <w:t xml:space="preserve"> you will gain</w:t>
      </w:r>
      <w:r>
        <w:rPr>
          <w:rFonts w:ascii="Arial" w:hAnsi="Arial"/>
          <w:sz w:val="24"/>
          <w:szCs w:val="24"/>
          <w:lang w:val="en-GB"/>
        </w:rPr>
        <w:t xml:space="preserve"> </w:t>
      </w:r>
      <w:r w:rsidR="00615A7D">
        <w:rPr>
          <w:rFonts w:ascii="Arial" w:hAnsi="Arial"/>
          <w:sz w:val="24"/>
          <w:szCs w:val="24"/>
          <w:lang w:val="en-GB"/>
        </w:rPr>
        <w:t>NHS c</w:t>
      </w:r>
      <w:r>
        <w:rPr>
          <w:rFonts w:ascii="Arial" w:hAnsi="Arial"/>
          <w:sz w:val="24"/>
          <w:szCs w:val="24"/>
          <w:lang w:val="en-GB"/>
        </w:rPr>
        <w:t xml:space="preserve">ertification which states you </w:t>
      </w:r>
      <w:r w:rsidR="00E75218">
        <w:rPr>
          <w:rFonts w:ascii="Arial" w:hAnsi="Arial"/>
          <w:sz w:val="24"/>
          <w:szCs w:val="24"/>
          <w:lang w:val="en-GB"/>
        </w:rPr>
        <w:t>can</w:t>
      </w:r>
      <w:r>
        <w:rPr>
          <w:rFonts w:ascii="Arial" w:hAnsi="Arial"/>
          <w:sz w:val="24"/>
          <w:szCs w:val="24"/>
          <w:lang w:val="en-GB"/>
        </w:rPr>
        <w:t xml:space="preserve"> deliver </w:t>
      </w:r>
      <w:r w:rsidR="005D1D7A">
        <w:rPr>
          <w:rFonts w:ascii="Arial" w:hAnsi="Arial"/>
          <w:sz w:val="24"/>
          <w:szCs w:val="24"/>
          <w:lang w:val="en-GB"/>
        </w:rPr>
        <w:t>Speakeasy</w:t>
      </w:r>
      <w:r>
        <w:rPr>
          <w:rFonts w:ascii="Arial" w:hAnsi="Arial"/>
          <w:sz w:val="24"/>
          <w:szCs w:val="24"/>
          <w:lang w:val="en-GB"/>
        </w:rPr>
        <w:t xml:space="preserve"> to parents and carers.</w:t>
      </w: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What are the expectations of Speakeasy Facilitators?</w:t>
      </w:r>
    </w:p>
    <w:p w:rsidR="005E652D" w:rsidRDefault="00A33EC0">
      <w:pPr>
        <w:pStyle w:val="Body1"/>
        <w:rPr>
          <w:rFonts w:ascii="Arial" w:eastAsia="Arial" w:hAnsi="Arial" w:cs="Arial"/>
          <w:sz w:val="24"/>
          <w:szCs w:val="24"/>
        </w:rPr>
      </w:pPr>
      <w:r>
        <w:rPr>
          <w:rFonts w:ascii="Arial" w:hAnsi="Arial"/>
          <w:sz w:val="24"/>
          <w:szCs w:val="24"/>
        </w:rPr>
        <w:t>We would expect you to commit to the following:</w:t>
      </w:r>
    </w:p>
    <w:p w:rsidR="005E652D" w:rsidRDefault="00A33EC0">
      <w:pPr>
        <w:pStyle w:val="Body1"/>
        <w:numPr>
          <w:ilvl w:val="0"/>
          <w:numId w:val="4"/>
        </w:numPr>
        <w:spacing w:before="120" w:after="120"/>
        <w:rPr>
          <w:rFonts w:ascii="Arial" w:eastAsia="Arial" w:hAnsi="Arial" w:cs="Arial"/>
          <w:sz w:val="24"/>
          <w:szCs w:val="24"/>
        </w:rPr>
      </w:pPr>
      <w:r>
        <w:rPr>
          <w:rFonts w:ascii="Arial" w:hAnsi="Arial"/>
          <w:sz w:val="24"/>
          <w:szCs w:val="24"/>
        </w:rPr>
        <w:t xml:space="preserve">Attend </w:t>
      </w:r>
      <w:r w:rsidRPr="005911C3">
        <w:rPr>
          <w:rFonts w:ascii="Arial" w:hAnsi="Arial"/>
          <w:b/>
          <w:bCs/>
          <w:sz w:val="24"/>
          <w:szCs w:val="24"/>
        </w:rPr>
        <w:t xml:space="preserve">all </w:t>
      </w:r>
      <w:r w:rsidR="00615A7D" w:rsidRPr="005911C3">
        <w:rPr>
          <w:rFonts w:ascii="Arial" w:hAnsi="Arial"/>
          <w:b/>
          <w:bCs/>
          <w:sz w:val="24"/>
          <w:szCs w:val="24"/>
        </w:rPr>
        <w:t>3</w:t>
      </w:r>
      <w:r w:rsidRPr="005911C3">
        <w:rPr>
          <w:rFonts w:ascii="Arial" w:hAnsi="Arial"/>
          <w:b/>
          <w:bCs/>
          <w:sz w:val="24"/>
          <w:szCs w:val="24"/>
        </w:rPr>
        <w:t xml:space="preserve"> days</w:t>
      </w:r>
      <w:r>
        <w:rPr>
          <w:rFonts w:ascii="Arial" w:hAnsi="Arial"/>
          <w:sz w:val="24"/>
          <w:szCs w:val="24"/>
        </w:rPr>
        <w:t xml:space="preserve"> of the training </w:t>
      </w:r>
      <w:proofErr w:type="spellStart"/>
      <w:r>
        <w:rPr>
          <w:rFonts w:ascii="Arial" w:hAnsi="Arial"/>
          <w:sz w:val="24"/>
          <w:szCs w:val="24"/>
        </w:rPr>
        <w:t>programme</w:t>
      </w:r>
      <w:proofErr w:type="spellEnd"/>
      <w:r>
        <w:rPr>
          <w:rFonts w:ascii="Arial" w:hAnsi="Arial"/>
          <w:sz w:val="24"/>
          <w:szCs w:val="24"/>
        </w:rPr>
        <w:t xml:space="preserve"> </w:t>
      </w:r>
    </w:p>
    <w:p w:rsidR="00615A7D" w:rsidRPr="00615A7D" w:rsidRDefault="00A33EC0" w:rsidP="00615A7D">
      <w:pPr>
        <w:pStyle w:val="Body1"/>
        <w:numPr>
          <w:ilvl w:val="0"/>
          <w:numId w:val="6"/>
        </w:numPr>
        <w:spacing w:before="120" w:after="120"/>
        <w:rPr>
          <w:rFonts w:ascii="Arial" w:eastAsia="Arial" w:hAnsi="Arial" w:cs="Arial"/>
          <w:sz w:val="24"/>
          <w:szCs w:val="24"/>
        </w:rPr>
      </w:pPr>
      <w:r w:rsidRPr="00615A7D">
        <w:rPr>
          <w:rFonts w:ascii="Arial" w:hAnsi="Arial"/>
          <w:sz w:val="24"/>
          <w:szCs w:val="24"/>
        </w:rPr>
        <w:t xml:space="preserve">Set up a Speakeasy course with a view to delivering it </w:t>
      </w:r>
      <w:r w:rsidR="00615A7D">
        <w:rPr>
          <w:rFonts w:ascii="Arial" w:hAnsi="Arial"/>
          <w:sz w:val="24"/>
          <w:szCs w:val="24"/>
        </w:rPr>
        <w:t>within one year of completing days 1 and 2</w:t>
      </w:r>
    </w:p>
    <w:p w:rsidR="005E652D" w:rsidRPr="00615A7D" w:rsidRDefault="00A33EC0" w:rsidP="00615A7D">
      <w:pPr>
        <w:pStyle w:val="Body1"/>
        <w:numPr>
          <w:ilvl w:val="0"/>
          <w:numId w:val="6"/>
        </w:numPr>
        <w:spacing w:before="120" w:after="120"/>
        <w:rPr>
          <w:rFonts w:ascii="Arial" w:eastAsia="Arial" w:hAnsi="Arial" w:cs="Arial"/>
          <w:sz w:val="24"/>
          <w:szCs w:val="24"/>
        </w:rPr>
      </w:pPr>
      <w:r w:rsidRPr="00615A7D">
        <w:rPr>
          <w:rFonts w:ascii="Arial" w:hAnsi="Arial"/>
          <w:sz w:val="24"/>
          <w:szCs w:val="24"/>
        </w:rPr>
        <w:t xml:space="preserve">Support parents </w:t>
      </w:r>
      <w:r w:rsidR="00633D7F" w:rsidRPr="00615A7D">
        <w:rPr>
          <w:rFonts w:ascii="Arial" w:hAnsi="Arial"/>
          <w:sz w:val="24"/>
          <w:szCs w:val="24"/>
        </w:rPr>
        <w:t xml:space="preserve">and </w:t>
      </w:r>
      <w:proofErr w:type="spellStart"/>
      <w:r w:rsidR="00633D7F" w:rsidRPr="00615A7D">
        <w:rPr>
          <w:rFonts w:ascii="Arial" w:hAnsi="Arial"/>
          <w:sz w:val="24"/>
          <w:szCs w:val="24"/>
        </w:rPr>
        <w:t>carers</w:t>
      </w:r>
      <w:proofErr w:type="spellEnd"/>
      <w:r w:rsidR="00633D7F" w:rsidRPr="00615A7D">
        <w:rPr>
          <w:rFonts w:ascii="Arial" w:hAnsi="Arial"/>
          <w:sz w:val="24"/>
          <w:szCs w:val="24"/>
        </w:rPr>
        <w:t xml:space="preserve"> </w:t>
      </w:r>
      <w:r w:rsidRPr="00615A7D">
        <w:rPr>
          <w:rFonts w:ascii="Arial" w:hAnsi="Arial"/>
          <w:sz w:val="24"/>
          <w:szCs w:val="24"/>
        </w:rPr>
        <w:t>throughout the Speakeasy course and encourage them</w:t>
      </w:r>
      <w:r w:rsidRPr="00615A7D">
        <w:rPr>
          <w:rFonts w:ascii="Arial" w:hAnsi="Arial"/>
          <w:sz w:val="24"/>
          <w:szCs w:val="24"/>
          <w:lang w:val="en-GB"/>
        </w:rPr>
        <w:t xml:space="preserve"> to gain their own certificate through </w:t>
      </w:r>
      <w:r w:rsidR="00615A7D">
        <w:rPr>
          <w:rFonts w:ascii="Arial" w:hAnsi="Arial"/>
          <w:sz w:val="24"/>
          <w:szCs w:val="24"/>
          <w:lang w:val="en-GB"/>
        </w:rPr>
        <w:t>participation</w:t>
      </w:r>
    </w:p>
    <w:p w:rsidR="005E652D" w:rsidRDefault="00A33EC0">
      <w:pPr>
        <w:pStyle w:val="Body1"/>
        <w:numPr>
          <w:ilvl w:val="0"/>
          <w:numId w:val="6"/>
        </w:numPr>
        <w:spacing w:before="120" w:after="120"/>
        <w:rPr>
          <w:rFonts w:ascii="Arial" w:eastAsia="Arial" w:hAnsi="Arial" w:cs="Arial"/>
          <w:sz w:val="24"/>
          <w:szCs w:val="24"/>
          <w:lang w:val="en-GB"/>
        </w:rPr>
      </w:pPr>
      <w:r>
        <w:rPr>
          <w:rFonts w:ascii="Arial" w:hAnsi="Arial"/>
          <w:sz w:val="24"/>
          <w:szCs w:val="24"/>
          <w:lang w:val="en-GB"/>
        </w:rPr>
        <w:t xml:space="preserve">Maintain contact and communication with the Speakeasy Co-ordinator around any issues arising </w:t>
      </w:r>
    </w:p>
    <w:p w:rsidR="005E652D" w:rsidRDefault="005E652D">
      <w:pPr>
        <w:pStyle w:val="Body1"/>
        <w:rPr>
          <w:rFonts w:ascii="Arial" w:eastAsia="Arial" w:hAnsi="Arial" w:cs="Arial"/>
          <w:b/>
          <w:bCs/>
          <w:sz w:val="24"/>
          <w:szCs w:val="24"/>
        </w:rPr>
      </w:pP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What is the time commitment?</w:t>
      </w:r>
    </w:p>
    <w:p w:rsidR="005E652D" w:rsidRDefault="00A33EC0">
      <w:pPr>
        <w:pStyle w:val="Body1"/>
        <w:rPr>
          <w:rFonts w:ascii="Arial" w:eastAsia="Arial" w:hAnsi="Arial" w:cs="Arial"/>
          <w:sz w:val="24"/>
          <w:szCs w:val="24"/>
        </w:rPr>
      </w:pPr>
      <w:r>
        <w:rPr>
          <w:rFonts w:ascii="Arial" w:hAnsi="Arial"/>
          <w:sz w:val="24"/>
          <w:szCs w:val="24"/>
        </w:rPr>
        <w:t>The above expectations suggest a level of time commitment from you. We hope that, with the support of your workplace where appropriate, the majority of the work can be completed within your job role. A breakdown of time commitments includes:</w:t>
      </w:r>
    </w:p>
    <w:p w:rsidR="005E652D" w:rsidRDefault="00615A7D">
      <w:pPr>
        <w:pStyle w:val="Body1"/>
        <w:numPr>
          <w:ilvl w:val="0"/>
          <w:numId w:val="8"/>
        </w:numPr>
        <w:spacing w:before="120" w:after="120"/>
        <w:rPr>
          <w:rFonts w:ascii="Arial" w:eastAsia="Arial" w:hAnsi="Arial" w:cs="Arial"/>
          <w:sz w:val="24"/>
          <w:szCs w:val="24"/>
        </w:rPr>
      </w:pPr>
      <w:r>
        <w:rPr>
          <w:rFonts w:ascii="Arial" w:hAnsi="Arial"/>
          <w:sz w:val="24"/>
          <w:szCs w:val="24"/>
        </w:rPr>
        <w:t>3</w:t>
      </w:r>
      <w:r w:rsidR="00A33EC0">
        <w:rPr>
          <w:rFonts w:ascii="Arial" w:hAnsi="Arial"/>
          <w:sz w:val="24"/>
          <w:szCs w:val="24"/>
        </w:rPr>
        <w:t xml:space="preserve"> training days.</w:t>
      </w:r>
    </w:p>
    <w:p w:rsidR="005E652D" w:rsidRDefault="00633D7F">
      <w:pPr>
        <w:pStyle w:val="Body1"/>
        <w:numPr>
          <w:ilvl w:val="0"/>
          <w:numId w:val="8"/>
        </w:numPr>
        <w:spacing w:before="120" w:after="120"/>
        <w:rPr>
          <w:rFonts w:ascii="Arial" w:eastAsia="Arial" w:hAnsi="Arial" w:cs="Arial"/>
          <w:sz w:val="24"/>
          <w:szCs w:val="24"/>
        </w:rPr>
      </w:pPr>
      <w:r>
        <w:rPr>
          <w:rFonts w:ascii="Arial" w:hAnsi="Arial"/>
          <w:sz w:val="24"/>
          <w:szCs w:val="24"/>
        </w:rPr>
        <w:t>Recruiting participant</w:t>
      </w:r>
      <w:r w:rsidR="00A33EC0">
        <w:rPr>
          <w:rFonts w:ascii="Arial" w:hAnsi="Arial"/>
          <w:sz w:val="24"/>
          <w:szCs w:val="24"/>
        </w:rPr>
        <w:t>s for the Speakeasy course</w:t>
      </w:r>
      <w:r w:rsidR="00A33EC0">
        <w:rPr>
          <w:rFonts w:ascii="Arial" w:hAnsi="Arial"/>
          <w:sz w:val="24"/>
          <w:szCs w:val="24"/>
          <w:lang w:val="en-GB"/>
        </w:rPr>
        <w:t xml:space="preserve"> (support available)</w:t>
      </w:r>
    </w:p>
    <w:p w:rsidR="005E652D" w:rsidRDefault="00A33EC0">
      <w:pPr>
        <w:pStyle w:val="Body1"/>
        <w:numPr>
          <w:ilvl w:val="0"/>
          <w:numId w:val="8"/>
        </w:numPr>
        <w:spacing w:before="120" w:after="120"/>
        <w:rPr>
          <w:rFonts w:ascii="Arial" w:eastAsia="Arial" w:hAnsi="Arial" w:cs="Arial"/>
          <w:sz w:val="24"/>
          <w:szCs w:val="24"/>
        </w:rPr>
      </w:pPr>
      <w:r>
        <w:rPr>
          <w:rFonts w:ascii="Arial" w:hAnsi="Arial"/>
          <w:sz w:val="24"/>
          <w:szCs w:val="24"/>
        </w:rPr>
        <w:t>Planning and preparation time during the Speakeasy course (suggested 1 to 2hrs per week)</w:t>
      </w:r>
    </w:p>
    <w:p w:rsidR="005E652D" w:rsidRPr="00615A7D" w:rsidRDefault="00A33EC0">
      <w:pPr>
        <w:pStyle w:val="Body1"/>
        <w:numPr>
          <w:ilvl w:val="0"/>
          <w:numId w:val="10"/>
        </w:numPr>
        <w:spacing w:before="120" w:after="120"/>
        <w:rPr>
          <w:rFonts w:ascii="Arial" w:eastAsia="Arial" w:hAnsi="Arial" w:cs="Arial"/>
          <w:sz w:val="24"/>
          <w:szCs w:val="24"/>
        </w:rPr>
      </w:pPr>
      <w:r>
        <w:rPr>
          <w:rFonts w:ascii="Arial" w:hAnsi="Arial"/>
          <w:sz w:val="24"/>
          <w:szCs w:val="24"/>
        </w:rPr>
        <w:lastRenderedPageBreak/>
        <w:t xml:space="preserve">Delivering the Speakeasy </w:t>
      </w:r>
      <w:r w:rsidR="00633D7F">
        <w:rPr>
          <w:rFonts w:ascii="Arial" w:hAnsi="Arial"/>
          <w:sz w:val="24"/>
          <w:szCs w:val="24"/>
        </w:rPr>
        <w:t>c</w:t>
      </w:r>
      <w:r>
        <w:rPr>
          <w:rFonts w:ascii="Arial" w:hAnsi="Arial"/>
          <w:sz w:val="24"/>
          <w:szCs w:val="24"/>
        </w:rPr>
        <w:t>ourse. This is usually 2 hours per session for 8 weeks, making a total of 16</w:t>
      </w:r>
      <w:r w:rsidR="00633D7F">
        <w:rPr>
          <w:rFonts w:ascii="Arial" w:hAnsi="Arial"/>
          <w:sz w:val="24"/>
          <w:szCs w:val="24"/>
        </w:rPr>
        <w:t xml:space="preserve"> hours contact time with participants</w:t>
      </w:r>
      <w:r>
        <w:rPr>
          <w:rFonts w:ascii="Arial" w:hAnsi="Arial"/>
          <w:sz w:val="24"/>
          <w:szCs w:val="24"/>
        </w:rPr>
        <w:t>. This excludes any taster sessions prior to the course</w:t>
      </w:r>
      <w:r>
        <w:rPr>
          <w:rFonts w:ascii="Arial" w:hAnsi="Arial"/>
          <w:sz w:val="24"/>
          <w:szCs w:val="24"/>
          <w:lang w:val="en-GB"/>
        </w:rPr>
        <w:t xml:space="preserve"> (support available)</w:t>
      </w:r>
    </w:p>
    <w:p w:rsidR="00615A7D" w:rsidRDefault="00615A7D">
      <w:pPr>
        <w:pStyle w:val="Body1"/>
        <w:numPr>
          <w:ilvl w:val="0"/>
          <w:numId w:val="10"/>
        </w:numPr>
        <w:spacing w:before="120" w:after="120"/>
        <w:rPr>
          <w:rFonts w:ascii="Arial" w:eastAsia="Arial" w:hAnsi="Arial" w:cs="Arial"/>
          <w:sz w:val="24"/>
          <w:szCs w:val="24"/>
        </w:rPr>
      </w:pPr>
      <w:r>
        <w:rPr>
          <w:rFonts w:ascii="Arial" w:eastAsia="Arial" w:hAnsi="Arial" w:cs="Arial"/>
          <w:sz w:val="24"/>
          <w:szCs w:val="24"/>
        </w:rPr>
        <w:t>Pre and post meeting with co-</w:t>
      </w:r>
      <w:proofErr w:type="spellStart"/>
      <w:r>
        <w:rPr>
          <w:rFonts w:ascii="Arial" w:eastAsia="Arial" w:hAnsi="Arial" w:cs="Arial"/>
          <w:sz w:val="24"/>
          <w:szCs w:val="24"/>
        </w:rPr>
        <w:t>ordinator</w:t>
      </w:r>
      <w:proofErr w:type="spellEnd"/>
    </w:p>
    <w:p w:rsidR="005E652D" w:rsidRDefault="005E652D">
      <w:pPr>
        <w:pStyle w:val="Body1"/>
        <w:tabs>
          <w:tab w:val="left" w:pos="720"/>
        </w:tabs>
        <w:rPr>
          <w:rFonts w:ascii="Arial" w:eastAsia="Arial" w:hAnsi="Arial" w:cs="Arial"/>
          <w:sz w:val="24"/>
          <w:szCs w:val="24"/>
          <w:u w:color="3366FF"/>
        </w:rPr>
      </w:pPr>
    </w:p>
    <w:p w:rsidR="005E652D" w:rsidRDefault="00A33EC0">
      <w:pPr>
        <w:pStyle w:val="Body1"/>
        <w:tabs>
          <w:tab w:val="left" w:pos="720"/>
        </w:tabs>
        <w:rPr>
          <w:rFonts w:ascii="Arial" w:eastAsia="Arial" w:hAnsi="Arial" w:cs="Arial"/>
          <w:sz w:val="24"/>
          <w:szCs w:val="24"/>
        </w:rPr>
      </w:pPr>
      <w:r>
        <w:rPr>
          <w:rFonts w:ascii="Arial" w:hAnsi="Arial"/>
          <w:sz w:val="24"/>
          <w:szCs w:val="24"/>
          <w:u w:color="3366FF"/>
        </w:rPr>
        <w:t>The attached working agreement outlines what needs to be in place before you deliver a course. This also outlines what support you can expect from us. We will complete this agreement with you before you deliver your first course.</w:t>
      </w: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What are the learning outcomes?</w:t>
      </w:r>
    </w:p>
    <w:p w:rsidR="005E652D" w:rsidRDefault="00A33EC0">
      <w:pPr>
        <w:pStyle w:val="Body1"/>
        <w:rPr>
          <w:rFonts w:ascii="Arial" w:eastAsia="Arial" w:hAnsi="Arial" w:cs="Arial"/>
          <w:b/>
          <w:bCs/>
          <w:sz w:val="24"/>
          <w:szCs w:val="24"/>
        </w:rPr>
      </w:pPr>
      <w:r>
        <w:rPr>
          <w:rFonts w:ascii="Arial" w:hAnsi="Arial"/>
          <w:sz w:val="24"/>
          <w:szCs w:val="24"/>
        </w:rPr>
        <w:t>By the end of the facilitators training you should have:</w:t>
      </w:r>
    </w:p>
    <w:p w:rsidR="005E652D" w:rsidRDefault="00A33EC0">
      <w:pPr>
        <w:pStyle w:val="Body1"/>
        <w:numPr>
          <w:ilvl w:val="0"/>
          <w:numId w:val="14"/>
        </w:numPr>
        <w:spacing w:before="120" w:after="120"/>
        <w:rPr>
          <w:rFonts w:ascii="Arial" w:eastAsia="Arial" w:hAnsi="Arial" w:cs="Arial"/>
          <w:sz w:val="24"/>
          <w:szCs w:val="24"/>
        </w:rPr>
      </w:pPr>
      <w:r>
        <w:rPr>
          <w:rFonts w:ascii="Arial" w:hAnsi="Arial"/>
          <w:sz w:val="24"/>
          <w:szCs w:val="24"/>
        </w:rPr>
        <w:t xml:space="preserve">An understanding of the importance of the parental role in helping to develop children’s attitudes, values and knowledge around </w:t>
      </w:r>
      <w:r>
        <w:rPr>
          <w:rFonts w:ascii="Arial" w:hAnsi="Arial"/>
          <w:sz w:val="24"/>
          <w:szCs w:val="24"/>
          <w:lang w:val="en-GB"/>
        </w:rPr>
        <w:t>growing up, relationships &amp; sexual health</w:t>
      </w:r>
    </w:p>
    <w:p w:rsidR="005E652D" w:rsidRDefault="00A33EC0">
      <w:pPr>
        <w:pStyle w:val="Body1"/>
        <w:numPr>
          <w:ilvl w:val="0"/>
          <w:numId w:val="14"/>
        </w:numPr>
        <w:spacing w:before="120" w:after="120"/>
        <w:rPr>
          <w:rFonts w:ascii="Arial" w:eastAsia="Arial" w:hAnsi="Arial" w:cs="Arial"/>
          <w:sz w:val="24"/>
          <w:szCs w:val="24"/>
        </w:rPr>
      </w:pPr>
      <w:r>
        <w:rPr>
          <w:rFonts w:ascii="Arial" w:hAnsi="Arial"/>
          <w:sz w:val="24"/>
          <w:szCs w:val="24"/>
        </w:rPr>
        <w:t>An introduction to the meaning of sexual health, sexuality and the impact of personal values, attitudes and beliefs on delivery of sex education</w:t>
      </w:r>
    </w:p>
    <w:p w:rsidR="005E652D" w:rsidRDefault="00A33EC0">
      <w:pPr>
        <w:pStyle w:val="Body1"/>
        <w:numPr>
          <w:ilvl w:val="0"/>
          <w:numId w:val="14"/>
        </w:numPr>
        <w:spacing w:before="120" w:after="120"/>
        <w:rPr>
          <w:rFonts w:ascii="Arial" w:eastAsia="Arial" w:hAnsi="Arial" w:cs="Arial"/>
          <w:sz w:val="24"/>
          <w:szCs w:val="24"/>
        </w:rPr>
      </w:pPr>
      <w:r>
        <w:rPr>
          <w:rFonts w:ascii="Arial" w:hAnsi="Arial"/>
          <w:sz w:val="24"/>
          <w:szCs w:val="24"/>
        </w:rPr>
        <w:t>An introduction to the Speakeasy approach</w:t>
      </w:r>
    </w:p>
    <w:p w:rsidR="005E652D" w:rsidRDefault="00A33EC0">
      <w:pPr>
        <w:pStyle w:val="Body1"/>
        <w:numPr>
          <w:ilvl w:val="0"/>
          <w:numId w:val="14"/>
        </w:numPr>
        <w:spacing w:before="120" w:after="120"/>
        <w:rPr>
          <w:rFonts w:ascii="Arial" w:eastAsia="Arial" w:hAnsi="Arial" w:cs="Arial"/>
          <w:sz w:val="24"/>
          <w:szCs w:val="24"/>
        </w:rPr>
      </w:pPr>
      <w:r>
        <w:rPr>
          <w:rFonts w:ascii="Arial" w:hAnsi="Arial"/>
          <w:sz w:val="24"/>
          <w:szCs w:val="24"/>
        </w:rPr>
        <w:t>An understanding of Speakeasy session outlines, learning objectives, group and individual activities</w:t>
      </w:r>
    </w:p>
    <w:p w:rsidR="005E652D" w:rsidRDefault="00A33EC0">
      <w:pPr>
        <w:pStyle w:val="Body1"/>
        <w:numPr>
          <w:ilvl w:val="0"/>
          <w:numId w:val="14"/>
        </w:numPr>
        <w:spacing w:before="120" w:after="120"/>
        <w:rPr>
          <w:rFonts w:ascii="Arial" w:eastAsia="Arial" w:hAnsi="Arial" w:cs="Arial"/>
          <w:sz w:val="24"/>
          <w:szCs w:val="24"/>
        </w:rPr>
      </w:pPr>
      <w:r>
        <w:rPr>
          <w:rFonts w:ascii="Arial" w:hAnsi="Arial"/>
          <w:sz w:val="24"/>
          <w:szCs w:val="24"/>
        </w:rPr>
        <w:t>An understanding of the possible difficulties and obstacles in setting up an effective Speakeasy</w:t>
      </w:r>
      <w:r>
        <w:rPr>
          <w:rFonts w:ascii="Arial" w:hAnsi="Arial"/>
          <w:i/>
          <w:iCs/>
          <w:sz w:val="24"/>
          <w:szCs w:val="24"/>
        </w:rPr>
        <w:t xml:space="preserve"> </w:t>
      </w:r>
      <w:proofErr w:type="spellStart"/>
      <w:r>
        <w:rPr>
          <w:rFonts w:ascii="Arial" w:hAnsi="Arial"/>
          <w:sz w:val="24"/>
          <w:szCs w:val="24"/>
        </w:rPr>
        <w:t>programme</w:t>
      </w:r>
      <w:proofErr w:type="spellEnd"/>
      <w:r>
        <w:rPr>
          <w:rFonts w:ascii="Arial" w:hAnsi="Arial"/>
          <w:sz w:val="24"/>
          <w:szCs w:val="24"/>
        </w:rPr>
        <w:t xml:space="preserve"> and how they might be overcome</w:t>
      </w:r>
    </w:p>
    <w:p w:rsidR="005E652D" w:rsidRDefault="005E652D">
      <w:pPr>
        <w:pStyle w:val="Body1"/>
        <w:rPr>
          <w:rFonts w:ascii="Arial" w:eastAsia="Arial" w:hAnsi="Arial" w:cs="Arial"/>
          <w:sz w:val="24"/>
          <w:szCs w:val="24"/>
        </w:rPr>
      </w:pPr>
    </w:p>
    <w:p w:rsidR="005E652D" w:rsidRDefault="00A33EC0">
      <w:pPr>
        <w:pStyle w:val="Body1"/>
        <w:rPr>
          <w:rFonts w:ascii="Arial" w:hAnsi="Arial"/>
          <w:sz w:val="24"/>
          <w:szCs w:val="24"/>
          <w:lang w:val="en-GB"/>
        </w:rPr>
      </w:pPr>
      <w:r>
        <w:rPr>
          <w:rFonts w:ascii="Arial" w:hAnsi="Arial"/>
          <w:sz w:val="24"/>
          <w:szCs w:val="24"/>
        </w:rPr>
        <w:t>Places are limited. If you would like to book a place please use the booking form enclosed. If you would like more information please telephone o</w:t>
      </w:r>
      <w:r w:rsidR="000535CE">
        <w:rPr>
          <w:rFonts w:ascii="Arial" w:hAnsi="Arial"/>
          <w:sz w:val="24"/>
          <w:szCs w:val="24"/>
        </w:rPr>
        <w:t xml:space="preserve">r email. </w:t>
      </w:r>
      <w:r>
        <w:rPr>
          <w:rFonts w:ascii="Arial" w:hAnsi="Arial"/>
          <w:sz w:val="24"/>
          <w:szCs w:val="24"/>
        </w:rPr>
        <w:t>The deadline for booking is</w:t>
      </w:r>
      <w:r w:rsidR="000535CE">
        <w:rPr>
          <w:rFonts w:ascii="Arial" w:hAnsi="Arial"/>
          <w:sz w:val="24"/>
          <w:szCs w:val="24"/>
          <w:lang w:val="en-GB"/>
        </w:rPr>
        <w:t xml:space="preserve"> </w:t>
      </w:r>
      <w:r w:rsidR="000535CE" w:rsidRPr="00113322">
        <w:rPr>
          <w:rFonts w:ascii="Arial" w:hAnsi="Arial"/>
          <w:b/>
          <w:sz w:val="24"/>
          <w:szCs w:val="24"/>
          <w:lang w:val="en-GB"/>
        </w:rPr>
        <w:t xml:space="preserve">Friday </w:t>
      </w:r>
      <w:r w:rsidR="005911C3">
        <w:rPr>
          <w:rFonts w:ascii="Arial" w:hAnsi="Arial"/>
          <w:b/>
          <w:sz w:val="24"/>
          <w:szCs w:val="24"/>
          <w:lang w:val="en-GB"/>
        </w:rPr>
        <w:t>25th</w:t>
      </w:r>
      <w:r w:rsidR="005D1D7A" w:rsidRPr="00113322">
        <w:rPr>
          <w:rFonts w:ascii="Arial" w:hAnsi="Arial"/>
          <w:b/>
          <w:sz w:val="24"/>
          <w:szCs w:val="24"/>
          <w:lang w:val="en-GB"/>
        </w:rPr>
        <w:t xml:space="preserve"> </w:t>
      </w:r>
      <w:r w:rsidR="005911C3">
        <w:rPr>
          <w:rFonts w:ascii="Arial" w:hAnsi="Arial"/>
          <w:b/>
          <w:sz w:val="24"/>
          <w:szCs w:val="24"/>
          <w:lang w:val="en-GB"/>
        </w:rPr>
        <w:t>November</w:t>
      </w:r>
      <w:r w:rsidR="005D1D7A" w:rsidRPr="00113322">
        <w:rPr>
          <w:rFonts w:ascii="Arial" w:hAnsi="Arial"/>
          <w:b/>
          <w:sz w:val="24"/>
          <w:szCs w:val="24"/>
          <w:lang w:val="en-GB"/>
        </w:rPr>
        <w:t xml:space="preserve"> 20</w:t>
      </w:r>
      <w:r w:rsidR="005911C3">
        <w:rPr>
          <w:rFonts w:ascii="Arial" w:hAnsi="Arial"/>
          <w:b/>
          <w:sz w:val="24"/>
          <w:szCs w:val="24"/>
          <w:lang w:val="en-GB"/>
        </w:rPr>
        <w:t>22</w:t>
      </w:r>
    </w:p>
    <w:p w:rsidR="000535CE" w:rsidRDefault="000535CE">
      <w:pPr>
        <w:pStyle w:val="Body1"/>
        <w:rPr>
          <w:rFonts w:ascii="Arial" w:eastAsia="Arial" w:hAnsi="Arial" w:cs="Arial"/>
          <w:sz w:val="24"/>
          <w:szCs w:val="24"/>
        </w:rPr>
      </w:pPr>
    </w:p>
    <w:p w:rsidR="005E652D" w:rsidRPr="005911C3" w:rsidRDefault="00A33EC0">
      <w:pPr>
        <w:pStyle w:val="Body1"/>
        <w:rPr>
          <w:rFonts w:ascii="Arial" w:eastAsia="Arial" w:hAnsi="Arial" w:cs="Arial"/>
          <w:b/>
          <w:bCs/>
          <w:sz w:val="24"/>
          <w:szCs w:val="24"/>
        </w:rPr>
      </w:pPr>
      <w:r w:rsidRPr="005911C3">
        <w:rPr>
          <w:rFonts w:ascii="Arial" w:hAnsi="Arial"/>
          <w:b/>
          <w:bCs/>
          <w:sz w:val="24"/>
          <w:szCs w:val="24"/>
        </w:rPr>
        <w:t>N.B unfortunately we cannot provide lunch so please bring your ow</w:t>
      </w:r>
      <w:r w:rsidRPr="005911C3">
        <w:rPr>
          <w:rFonts w:ascii="Arial" w:hAnsi="Arial"/>
          <w:b/>
          <w:bCs/>
          <w:sz w:val="24"/>
          <w:szCs w:val="24"/>
          <w:lang w:val="en-GB"/>
        </w:rPr>
        <w:t>n</w:t>
      </w:r>
    </w:p>
    <w:p w:rsidR="005E652D" w:rsidRDefault="005E652D">
      <w:pPr>
        <w:pStyle w:val="Body1"/>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Linzi McKerrecher</w:t>
      </w:r>
      <w:r>
        <w:rPr>
          <w:rFonts w:ascii="Arial" w:hAnsi="Arial"/>
          <w:sz w:val="24"/>
          <w:szCs w:val="24"/>
          <w:lang w:val="en-GB"/>
        </w:rPr>
        <w:t xml:space="preserve">, </w:t>
      </w:r>
      <w:r>
        <w:rPr>
          <w:rFonts w:ascii="Arial" w:hAnsi="Arial"/>
          <w:sz w:val="24"/>
          <w:szCs w:val="24"/>
        </w:rPr>
        <w:t>Speakeasy Co-</w:t>
      </w:r>
      <w:proofErr w:type="spellStart"/>
      <w:r>
        <w:rPr>
          <w:rFonts w:ascii="Arial" w:hAnsi="Arial"/>
          <w:sz w:val="24"/>
          <w:szCs w:val="24"/>
        </w:rPr>
        <w:t>ordinator</w:t>
      </w:r>
      <w:proofErr w:type="spellEnd"/>
    </w:p>
    <w:p w:rsidR="00E75218"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pPr>
      <w:r>
        <w:rPr>
          <w:rFonts w:ascii="Arial" w:hAnsi="Arial"/>
          <w:sz w:val="24"/>
          <w:szCs w:val="24"/>
        </w:rPr>
        <w:t>Tel: 07</w:t>
      </w:r>
      <w:r>
        <w:rPr>
          <w:rFonts w:ascii="Arial" w:hAnsi="Arial"/>
          <w:sz w:val="24"/>
          <w:szCs w:val="24"/>
          <w:lang w:val="en-GB"/>
        </w:rPr>
        <w:t>920 503897</w:t>
      </w:r>
    </w:p>
    <w:p w:rsidR="005E652D" w:rsidRDefault="000535CE">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0"/>
          <w:sz w:val="24"/>
          <w:szCs w:val="24"/>
          <w:lang w:val="en-GB"/>
        </w:rPr>
      </w:pPr>
      <w:r>
        <w:rPr>
          <w:rFonts w:ascii="Arial" w:hAnsi="Arial"/>
          <w:sz w:val="24"/>
          <w:szCs w:val="24"/>
        </w:rPr>
        <w:t xml:space="preserve">Email </w:t>
      </w:r>
      <w:r w:rsidR="00E75218">
        <w:rPr>
          <w:sz w:val="24"/>
          <w:szCs w:val="24"/>
          <w:lang w:val="en-GB"/>
        </w:rPr>
        <w:t>linzi.mckerrecher@nhs.scot</w:t>
      </w: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D1D7A" w:rsidRDefault="005D1D7A" w:rsidP="005D1D7A">
      <w:pPr>
        <w:pStyle w:val="Body"/>
        <w:outlineLvl w:val="9"/>
        <w:rPr>
          <w:rFonts w:ascii="Arial" w:eastAsia="Arial" w:hAnsi="Arial" w:cs="Arial"/>
          <w:lang w:val="en-US"/>
        </w:rPr>
      </w:pPr>
    </w:p>
    <w:p w:rsidR="005D1D7A" w:rsidRPr="00DD5980" w:rsidRDefault="005D1D7A" w:rsidP="005D1D7A">
      <w:pPr>
        <w:pStyle w:val="Body"/>
        <w:outlineLvl w:val="9"/>
        <w:rPr>
          <w:rFonts w:eastAsia="Arial" w:cs="Times New Roman"/>
          <w:b/>
          <w:sz w:val="28"/>
          <w:szCs w:val="28"/>
          <w:u w:val="single"/>
        </w:rPr>
      </w:pPr>
      <w:r w:rsidRPr="00DD5980">
        <w:rPr>
          <w:rFonts w:cs="Times New Roman"/>
          <w:b/>
          <w:sz w:val="28"/>
          <w:szCs w:val="28"/>
          <w:u w:val="single"/>
        </w:rPr>
        <w:t xml:space="preserve">Speakeasy Working Agreement </w:t>
      </w:r>
    </w:p>
    <w:p w:rsidR="005D1D7A" w:rsidRPr="00DD5980" w:rsidRDefault="005D1D7A" w:rsidP="005D1D7A">
      <w:pPr>
        <w:pStyle w:val="Body"/>
        <w:outlineLvl w:val="9"/>
        <w:rPr>
          <w:rFonts w:eastAsia="Arial" w:cs="Times New Roman"/>
          <w:b/>
          <w:sz w:val="28"/>
          <w:szCs w:val="28"/>
        </w:rPr>
      </w:pPr>
    </w:p>
    <w:p w:rsidR="005D1D7A" w:rsidRDefault="005D1D7A" w:rsidP="005D1D7A">
      <w:pPr>
        <w:pStyle w:val="Body"/>
        <w:outlineLvl w:val="9"/>
        <w:rPr>
          <w:rFonts w:cs="Times New Roman"/>
          <w:sz w:val="28"/>
          <w:szCs w:val="28"/>
        </w:rPr>
      </w:pPr>
      <w:r w:rsidRPr="006F5691">
        <w:rPr>
          <w:rFonts w:cs="Times New Roman"/>
          <w:sz w:val="28"/>
          <w:szCs w:val="28"/>
        </w:rPr>
        <w:t xml:space="preserve">We are delighted to be working in partnership with you to deliver the Speakeasy course for parents &amp; carers. In order to ensure smooth running of the course we have designed the following checklist for all partners. </w:t>
      </w:r>
      <w:r>
        <w:rPr>
          <w:rFonts w:cs="Times New Roman"/>
          <w:sz w:val="28"/>
          <w:szCs w:val="28"/>
        </w:rPr>
        <w:t>A completed form is required for each Speakeasy facilitator</w:t>
      </w:r>
    </w:p>
    <w:p w:rsidR="005D1D7A" w:rsidRDefault="005D1D7A" w:rsidP="005D1D7A">
      <w:pPr>
        <w:pStyle w:val="Body"/>
        <w:outlineLvl w:val="9"/>
        <w:rPr>
          <w:rFonts w:ascii="Arial" w:eastAsia="Arial" w:hAnsi="Arial" w:cs="Arial"/>
        </w:rPr>
      </w:pPr>
    </w:p>
    <w:tbl>
      <w:tblPr>
        <w:tblW w:w="9238" w:type="dxa"/>
        <w:tblInd w:w="108" w:type="dxa"/>
        <w:tblBorders>
          <w:top w:val="single" w:sz="8" w:space="0" w:color="B1B1B1"/>
          <w:left w:val="single" w:sz="8" w:space="0" w:color="B1B1B1"/>
          <w:bottom w:val="single" w:sz="8" w:space="0" w:color="B1B1B1"/>
          <w:right w:val="single" w:sz="8" w:space="0" w:color="B1B1B1"/>
          <w:insideH w:val="single" w:sz="8" w:space="0" w:color="B1B1B1"/>
          <w:insideV w:val="single" w:sz="8" w:space="0" w:color="B1B1B1"/>
        </w:tblBorders>
        <w:shd w:val="clear" w:color="auto" w:fill="46761C"/>
        <w:tblLayout w:type="fixed"/>
        <w:tblLook w:val="04A0"/>
      </w:tblPr>
      <w:tblGrid>
        <w:gridCol w:w="7820"/>
        <w:gridCol w:w="1418"/>
      </w:tblGrid>
      <w:tr w:rsidR="005D1D7A" w:rsidTr="00A80505">
        <w:trPr>
          <w:trHeight w:val="700"/>
          <w:tblHeader/>
        </w:trPr>
        <w:tc>
          <w:tcPr>
            <w:tcW w:w="7820" w:type="dxa"/>
            <w:tcBorders>
              <w:top w:val="single" w:sz="8" w:space="0" w:color="B1B1B1"/>
              <w:left w:val="single" w:sz="8" w:space="0" w:color="B1B1B1"/>
              <w:bottom w:val="single" w:sz="8" w:space="0" w:color="B1B1B1"/>
              <w:right w:val="single" w:sz="8" w:space="0" w:color="B1B1B1"/>
            </w:tcBorders>
            <w:shd w:val="clear" w:color="auto" w:fill="46761C"/>
            <w:tcMar>
              <w:top w:w="80" w:type="dxa"/>
              <w:left w:w="80" w:type="dxa"/>
              <w:bottom w:w="80" w:type="dxa"/>
              <w:right w:w="80" w:type="dxa"/>
            </w:tcMar>
          </w:tcPr>
          <w:p w:rsidR="005D1D7A" w:rsidRDefault="005D1D7A" w:rsidP="00A80505">
            <w:pPr>
              <w:keepLines/>
            </w:pPr>
            <w:r>
              <w:rPr>
                <w:rFonts w:ascii="Helvetica" w:hAnsi="Helvetica" w:cs="Arial Unicode MS"/>
                <w:b/>
                <w:bCs/>
                <w:color w:val="FFFFFF"/>
                <w:sz w:val="28"/>
                <w:szCs w:val="28"/>
              </w:rPr>
              <w:t>What We Expect</w:t>
            </w:r>
          </w:p>
        </w:tc>
        <w:tc>
          <w:tcPr>
            <w:tcW w:w="1418" w:type="dxa"/>
            <w:tcBorders>
              <w:top w:val="single" w:sz="8" w:space="0" w:color="B1B1B1"/>
              <w:left w:val="single" w:sz="8" w:space="0" w:color="B1B1B1"/>
              <w:bottom w:val="single" w:sz="8" w:space="0" w:color="B1B1B1"/>
              <w:right w:val="single" w:sz="8" w:space="0" w:color="B1B1B1"/>
            </w:tcBorders>
            <w:shd w:val="clear" w:color="auto" w:fill="46761C"/>
            <w:tcMar>
              <w:top w:w="80" w:type="dxa"/>
              <w:left w:w="80" w:type="dxa"/>
              <w:bottom w:w="80" w:type="dxa"/>
              <w:right w:w="80" w:type="dxa"/>
            </w:tcMar>
          </w:tcPr>
          <w:p w:rsidR="005D1D7A" w:rsidRDefault="005D1D7A" w:rsidP="00A80505">
            <w:pPr>
              <w:keepLines/>
            </w:pPr>
            <w:r>
              <w:rPr>
                <w:rFonts w:ascii="Helvetica" w:hAnsi="Helvetica" w:cs="Arial Unicode MS"/>
                <w:b/>
                <w:bCs/>
                <w:color w:val="FFFFFF"/>
                <w:sz w:val="28"/>
                <w:szCs w:val="28"/>
              </w:rPr>
              <w:t>In place?</w:t>
            </w:r>
          </w:p>
        </w:tc>
      </w:tr>
      <w:tr w:rsidR="005D1D7A" w:rsidTr="00A80505">
        <w:tblPrEx>
          <w:shd w:val="clear" w:color="auto" w:fill="FFFFFF"/>
        </w:tblPrEx>
        <w:trPr>
          <w:trHeight w:val="74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You have management approval &amp; support to deliver at least 1 Speakeasy course per year</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1413"/>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You are fully aware of the time commitment involved. In addition to the 16 hours of learning outlined in the course outcomes this includes promotion, planning, preparation and debrief time with co-facilitators and co-</w:t>
            </w:r>
            <w:proofErr w:type="spellStart"/>
            <w:r w:rsidRPr="00EA081E">
              <w:rPr>
                <w:color w:val="000000"/>
              </w:rPr>
              <w:t>ordinator</w:t>
            </w:r>
            <w:proofErr w:type="spellEnd"/>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74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You already have access to parents/</w:t>
            </w:r>
            <w:proofErr w:type="spellStart"/>
            <w:r w:rsidRPr="00EA081E">
              <w:rPr>
                <w:color w:val="000000"/>
              </w:rPr>
              <w:t>carers</w:t>
            </w:r>
            <w:proofErr w:type="spellEnd"/>
            <w:r w:rsidRPr="00EA081E">
              <w:rPr>
                <w:color w:val="000000"/>
              </w:rPr>
              <w:t xml:space="preserve"> or have a clear  plan in place for promoting the course &amp; identifying participants to ensure you can run 1 course per year </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74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pPr>
              <w:rPr>
                <w:color w:val="000000"/>
              </w:rPr>
            </w:pPr>
            <w:r w:rsidRPr="00EA081E">
              <w:rPr>
                <w:color w:val="000000"/>
              </w:rPr>
              <w:t>To keep us informed of dates and times of course, numbers and any support required to deliver the course</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74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pPr>
              <w:rPr>
                <w:color w:val="000000"/>
              </w:rPr>
            </w:pPr>
            <w:r w:rsidRPr="00EA081E">
              <w:rPr>
                <w:color w:val="000000"/>
              </w:rPr>
              <w:t>To meet with the Speakeasy co-</w:t>
            </w:r>
            <w:proofErr w:type="spellStart"/>
            <w:r w:rsidRPr="00EA081E">
              <w:rPr>
                <w:color w:val="000000"/>
              </w:rPr>
              <w:t>ordinator</w:t>
            </w:r>
            <w:proofErr w:type="spellEnd"/>
            <w:r w:rsidRPr="00EA081E">
              <w:rPr>
                <w:color w:val="000000"/>
              </w:rPr>
              <w:t xml:space="preserve"> pre and post course (this need arranged in enough time for you get access to resources before your course starts)</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862"/>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t xml:space="preserve">To keep us informed if proposed courses do not run </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98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t xml:space="preserve">To ensure each participant completes required paperwork </w:t>
            </w:r>
            <w:r w:rsidRPr="00EA081E">
              <w:rPr>
                <w:b/>
              </w:rPr>
              <w:t>(including conversation logs</w:t>
            </w:r>
            <w:r w:rsidRPr="00EA081E">
              <w:t>) and to ensure all of this is returned to the co-</w:t>
            </w:r>
            <w:proofErr w:type="spellStart"/>
            <w:r w:rsidRPr="00EA081E">
              <w:t>ordinator</w:t>
            </w:r>
            <w:proofErr w:type="spellEnd"/>
            <w:r w:rsidRPr="00EA081E">
              <w:t xml:space="preserve"> on completion of course</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98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b/>
                <w:color w:val="000000"/>
              </w:rPr>
              <w:t>OR</w:t>
            </w:r>
            <w:r w:rsidRPr="00EA081E">
              <w:rPr>
                <w:color w:val="000000"/>
              </w:rPr>
              <w:t xml:space="preserve"> you have capacity/flexibility and management support to co-facilitate one course annually as identified by the Speakeasy co-</w:t>
            </w:r>
            <w:proofErr w:type="spellStart"/>
            <w:r w:rsidRPr="00EA081E">
              <w:rPr>
                <w:color w:val="000000"/>
              </w:rPr>
              <w:t>ordinator</w:t>
            </w:r>
            <w:proofErr w:type="spellEnd"/>
            <w:r w:rsidRPr="00EA081E">
              <w:rPr>
                <w:color w:val="000000"/>
              </w:rPr>
              <w:t>. This includes input for promotion and administration.</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r w:rsidR="005D1D7A" w:rsidTr="00A80505">
        <w:tblPrEx>
          <w:shd w:val="clear" w:color="auto" w:fill="FFFFFF"/>
        </w:tblPrEx>
        <w:trPr>
          <w:trHeight w:val="980"/>
        </w:trPr>
        <w:tc>
          <w:tcPr>
            <w:tcW w:w="7820"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t>All facilitators are also required to attend one training update day per year to ensure consistent delivery of Speakeasy</w:t>
            </w:r>
          </w:p>
        </w:tc>
        <w:tc>
          <w:tcPr>
            <w:tcW w:w="141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Default="005D1D7A" w:rsidP="00A80505"/>
        </w:tc>
      </w:tr>
    </w:tbl>
    <w:p w:rsidR="005D1D7A" w:rsidRDefault="005D1D7A" w:rsidP="005D1D7A"/>
    <w:p w:rsidR="005D1D7A" w:rsidRPr="006F5691" w:rsidRDefault="005D1D7A" w:rsidP="005D1D7A">
      <w:pPr>
        <w:rPr>
          <w:sz w:val="28"/>
          <w:szCs w:val="28"/>
        </w:rPr>
      </w:pPr>
      <w:r w:rsidRPr="006F5691">
        <w:rPr>
          <w:sz w:val="28"/>
          <w:szCs w:val="28"/>
        </w:rPr>
        <w:t xml:space="preserve">In return the Speakeasy </w:t>
      </w:r>
      <w:proofErr w:type="spellStart"/>
      <w:r w:rsidRPr="006F5691">
        <w:rPr>
          <w:sz w:val="28"/>
          <w:szCs w:val="28"/>
        </w:rPr>
        <w:t>programme</w:t>
      </w:r>
      <w:proofErr w:type="spellEnd"/>
      <w:r w:rsidRPr="006F5691">
        <w:rPr>
          <w:sz w:val="28"/>
          <w:szCs w:val="28"/>
        </w:rPr>
        <w:t xml:space="preserve"> will provide the following for all facilitators</w:t>
      </w:r>
      <w:r>
        <w:rPr>
          <w:sz w:val="28"/>
          <w:szCs w:val="28"/>
        </w:rPr>
        <w:t>:</w:t>
      </w:r>
    </w:p>
    <w:p w:rsidR="005D1D7A" w:rsidRDefault="005D1D7A" w:rsidP="005D1D7A"/>
    <w:tbl>
      <w:tblPr>
        <w:tblW w:w="9238" w:type="dxa"/>
        <w:tblInd w:w="108" w:type="dxa"/>
        <w:tblBorders>
          <w:top w:val="single" w:sz="8" w:space="0" w:color="B1B1B1"/>
          <w:left w:val="single" w:sz="8" w:space="0" w:color="B1B1B1"/>
          <w:bottom w:val="single" w:sz="8" w:space="0" w:color="B1B1B1"/>
          <w:right w:val="single" w:sz="8" w:space="0" w:color="B1B1B1"/>
          <w:insideH w:val="single" w:sz="8" w:space="0" w:color="B1B1B1"/>
          <w:insideV w:val="single" w:sz="8" w:space="0" w:color="B1B1B1"/>
        </w:tblBorders>
        <w:shd w:val="clear" w:color="auto" w:fill="46761C"/>
        <w:tblLayout w:type="fixed"/>
        <w:tblLook w:val="04A0"/>
      </w:tblPr>
      <w:tblGrid>
        <w:gridCol w:w="9238"/>
      </w:tblGrid>
      <w:tr w:rsidR="005D1D7A" w:rsidTr="00A80505">
        <w:trPr>
          <w:trHeight w:val="700"/>
          <w:tblHeader/>
        </w:trPr>
        <w:tc>
          <w:tcPr>
            <w:tcW w:w="9238" w:type="dxa"/>
            <w:tcBorders>
              <w:top w:val="single" w:sz="8" w:space="0" w:color="B1B1B1"/>
              <w:left w:val="single" w:sz="8" w:space="0" w:color="B1B1B1"/>
              <w:bottom w:val="single" w:sz="8" w:space="0" w:color="B1B1B1"/>
              <w:right w:val="single" w:sz="8" w:space="0" w:color="B1B1B1"/>
            </w:tcBorders>
            <w:shd w:val="clear" w:color="auto" w:fill="46761C"/>
            <w:tcMar>
              <w:top w:w="80" w:type="dxa"/>
              <w:left w:w="80" w:type="dxa"/>
              <w:bottom w:w="80" w:type="dxa"/>
              <w:right w:w="80" w:type="dxa"/>
            </w:tcMar>
          </w:tcPr>
          <w:p w:rsidR="005D1D7A" w:rsidRDefault="005D1D7A" w:rsidP="00A80505">
            <w:pPr>
              <w:keepLines/>
            </w:pPr>
            <w:r>
              <w:rPr>
                <w:rFonts w:ascii="Helvetica" w:hAnsi="Helvetica" w:cs="Arial Unicode MS"/>
                <w:b/>
                <w:bCs/>
                <w:color w:val="FFFFFF"/>
                <w:sz w:val="28"/>
                <w:szCs w:val="28"/>
              </w:rPr>
              <w:t>What We Can Offer</w:t>
            </w:r>
          </w:p>
        </w:tc>
      </w:tr>
      <w:tr w:rsidR="005D1D7A" w:rsidTr="00A80505">
        <w:tblPrEx>
          <w:shd w:val="clear" w:color="auto" w:fill="FFFFFF"/>
        </w:tblPrEx>
        <w:trPr>
          <w:trHeight w:val="740"/>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 xml:space="preserve">Support to promote &amp; </w:t>
            </w:r>
            <w:proofErr w:type="spellStart"/>
            <w:r w:rsidRPr="00EA081E">
              <w:rPr>
                <w:color w:val="000000"/>
              </w:rPr>
              <w:t>publicise</w:t>
            </w:r>
            <w:proofErr w:type="spellEnd"/>
            <w:r w:rsidRPr="00EA081E">
              <w:rPr>
                <w:color w:val="000000"/>
              </w:rPr>
              <w:t xml:space="preserve"> the course if required including promotional materials, attendance at meetings, taster sessions etc. </w:t>
            </w:r>
          </w:p>
        </w:tc>
      </w:tr>
      <w:tr w:rsidR="005D1D7A" w:rsidTr="00A80505">
        <w:tblPrEx>
          <w:shd w:val="clear" w:color="auto" w:fill="FFFFFF"/>
        </w:tblPrEx>
        <w:trPr>
          <w:trHeight w:val="736"/>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Support to set up the course (identifying venues etc) if required</w:t>
            </w:r>
          </w:p>
        </w:tc>
      </w:tr>
      <w:tr w:rsidR="005D1D7A" w:rsidTr="00A80505">
        <w:tblPrEx>
          <w:shd w:val="clear" w:color="auto" w:fill="FFFFFF"/>
        </w:tblPrEx>
        <w:trPr>
          <w:trHeight w:val="740"/>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Pre-course meeting to support delivery and post-course meeting to review</w:t>
            </w:r>
          </w:p>
        </w:tc>
      </w:tr>
      <w:tr w:rsidR="005D1D7A" w:rsidTr="00A80505">
        <w:tblPrEx>
          <w:shd w:val="clear" w:color="auto" w:fill="FFFFFF"/>
        </w:tblPrEx>
        <w:trPr>
          <w:trHeight w:val="980"/>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Delivery of all up to date resources required to run the course (including leaflets &amp; updated session plans)</w:t>
            </w:r>
          </w:p>
        </w:tc>
      </w:tr>
      <w:tr w:rsidR="005D1D7A" w:rsidTr="00A80505">
        <w:tblPrEx>
          <w:shd w:val="clear" w:color="auto" w:fill="FFFFFF"/>
        </w:tblPrEx>
        <w:trPr>
          <w:trHeight w:val="709"/>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All of the handouts required for the course (already printed &amp; in folders)</w:t>
            </w:r>
          </w:p>
        </w:tc>
      </w:tr>
      <w:tr w:rsidR="005D1D7A" w:rsidTr="00A80505">
        <w:tblPrEx>
          <w:shd w:val="clear" w:color="auto" w:fill="FFFFFF"/>
        </w:tblPrEx>
        <w:trPr>
          <w:trHeight w:val="664"/>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r w:rsidRPr="00EA081E">
              <w:rPr>
                <w:color w:val="000000"/>
              </w:rPr>
              <w:t>Evaluation tools and all required paperwork</w:t>
            </w:r>
          </w:p>
        </w:tc>
      </w:tr>
      <w:tr w:rsidR="005D1D7A" w:rsidTr="00A80505">
        <w:tblPrEx>
          <w:shd w:val="clear" w:color="auto" w:fill="FFFFFF"/>
        </w:tblPrEx>
        <w:trPr>
          <w:trHeight w:val="535"/>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pPr>
              <w:rPr>
                <w:color w:val="000000"/>
              </w:rPr>
            </w:pPr>
            <w:r w:rsidRPr="00EA081E">
              <w:rPr>
                <w:color w:val="000000"/>
              </w:rPr>
              <w:t xml:space="preserve">Identify a co-facilitator if required </w:t>
            </w:r>
          </w:p>
        </w:tc>
      </w:tr>
      <w:tr w:rsidR="005D1D7A" w:rsidTr="00A80505">
        <w:tblPrEx>
          <w:shd w:val="clear" w:color="auto" w:fill="FFFFFF"/>
        </w:tblPrEx>
        <w:trPr>
          <w:trHeight w:val="980"/>
        </w:trPr>
        <w:tc>
          <w:tcPr>
            <w:tcW w:w="9238" w:type="dxa"/>
            <w:tcBorders>
              <w:top w:val="single" w:sz="8" w:space="0" w:color="B1B1B1"/>
              <w:left w:val="single" w:sz="8" w:space="0" w:color="B1B1B1"/>
              <w:bottom w:val="single" w:sz="8" w:space="0" w:color="B1B1B1"/>
              <w:right w:val="single" w:sz="8" w:space="0" w:color="B1B1B1"/>
            </w:tcBorders>
            <w:shd w:val="clear" w:color="auto" w:fill="FFFFFF"/>
            <w:tcMar>
              <w:top w:w="80" w:type="dxa"/>
              <w:left w:w="80" w:type="dxa"/>
              <w:bottom w:w="80" w:type="dxa"/>
              <w:right w:w="80" w:type="dxa"/>
            </w:tcMar>
          </w:tcPr>
          <w:p w:rsidR="005D1D7A" w:rsidRPr="00EA081E" w:rsidRDefault="005D1D7A" w:rsidP="00A80505">
            <w:pPr>
              <w:rPr>
                <w:color w:val="000000"/>
              </w:rPr>
            </w:pPr>
            <w:r w:rsidRPr="00EA081E">
              <w:rPr>
                <w:color w:val="000000"/>
              </w:rPr>
              <w:t>Provision of one update training day per year</w:t>
            </w:r>
          </w:p>
        </w:tc>
      </w:tr>
    </w:tbl>
    <w:p w:rsidR="005D1D7A" w:rsidRDefault="005D1D7A" w:rsidP="005D1D7A"/>
    <w:p w:rsidR="005D1D7A" w:rsidRDefault="005D1D7A" w:rsidP="005D1D7A">
      <w:r>
        <w:t>Name: ………………………………………………………………………</w:t>
      </w:r>
    </w:p>
    <w:p w:rsidR="005D1D7A" w:rsidRDefault="005D1D7A" w:rsidP="005D1D7A"/>
    <w:p w:rsidR="005D1D7A" w:rsidRDefault="005D1D7A" w:rsidP="005D1D7A">
      <w:proofErr w:type="spellStart"/>
      <w:r>
        <w:t>Organisation</w:t>
      </w:r>
      <w:proofErr w:type="spellEnd"/>
      <w:proofErr w:type="gramStart"/>
      <w:r>
        <w:t>:………………………………………………………………..</w:t>
      </w:r>
      <w:proofErr w:type="gramEnd"/>
    </w:p>
    <w:p w:rsidR="005D1D7A" w:rsidRDefault="005D1D7A" w:rsidP="005D1D7A"/>
    <w:p w:rsidR="005D1D7A" w:rsidRDefault="005D1D7A" w:rsidP="005D1D7A">
      <w:r>
        <w:t>Signature</w:t>
      </w:r>
      <w:proofErr w:type="gramStart"/>
      <w:r>
        <w:t>:……………………………………………………………………</w:t>
      </w:r>
      <w:proofErr w:type="gramEnd"/>
    </w:p>
    <w:p w:rsidR="005D1D7A" w:rsidRDefault="005D1D7A" w:rsidP="005D1D7A"/>
    <w:p w:rsidR="005D1D7A" w:rsidRDefault="005D1D7A" w:rsidP="005D1D7A">
      <w:r>
        <w:t>Manager Name</w:t>
      </w:r>
      <w:proofErr w:type="gramStart"/>
      <w:r>
        <w:t>:……………………………………………………………...</w:t>
      </w:r>
      <w:proofErr w:type="gramEnd"/>
    </w:p>
    <w:p w:rsidR="005D1D7A" w:rsidRDefault="005D1D7A" w:rsidP="005D1D7A"/>
    <w:p w:rsidR="005D1D7A" w:rsidRDefault="005D1D7A" w:rsidP="005D1D7A">
      <w:r>
        <w:t>Manager Signature</w:t>
      </w:r>
      <w:proofErr w:type="gramStart"/>
      <w:r>
        <w:t>:…………………………………………………………..</w:t>
      </w:r>
      <w:proofErr w:type="gramEnd"/>
    </w:p>
    <w:p w:rsidR="005D1D7A" w:rsidRDefault="005D1D7A" w:rsidP="005D1D7A"/>
    <w:p w:rsidR="005D1D7A" w:rsidRDefault="005D1D7A" w:rsidP="005D1D7A">
      <w:r>
        <w:t>Date</w:t>
      </w:r>
      <w:proofErr w:type="gramStart"/>
      <w:r>
        <w:t>:………………………………</w:t>
      </w:r>
      <w:proofErr w:type="gramEnd"/>
    </w:p>
    <w:p w:rsidR="00EA081E" w:rsidRDefault="00EA081E" w:rsidP="005D1D7A">
      <w:pPr>
        <w:pStyle w:val="Body"/>
        <w:outlineLvl w:val="9"/>
        <w:rPr>
          <w:rFonts w:ascii="Arial" w:hAnsi="Arial"/>
          <w:b/>
        </w:rPr>
      </w:pPr>
    </w:p>
    <w:p w:rsidR="00EA081E" w:rsidRDefault="00EA081E" w:rsidP="005D1D7A">
      <w:pPr>
        <w:pStyle w:val="Body"/>
        <w:outlineLvl w:val="9"/>
        <w:rPr>
          <w:rFonts w:ascii="Arial" w:hAnsi="Arial"/>
          <w:b/>
        </w:rPr>
      </w:pPr>
    </w:p>
    <w:p w:rsidR="00EA081E" w:rsidRDefault="00EA081E" w:rsidP="005D1D7A">
      <w:pPr>
        <w:pStyle w:val="Body"/>
        <w:outlineLvl w:val="9"/>
        <w:rPr>
          <w:rFonts w:ascii="Arial" w:hAnsi="Arial"/>
          <w:b/>
        </w:rPr>
      </w:pPr>
    </w:p>
    <w:p w:rsidR="005E652D" w:rsidRPr="005D1D7A" w:rsidRDefault="005D1D7A" w:rsidP="005D1D7A">
      <w:pPr>
        <w:pStyle w:val="Body"/>
        <w:outlineLvl w:val="9"/>
        <w:rPr>
          <w:rFonts w:ascii="Arial" w:eastAsia="Arial" w:hAnsi="Arial" w:cs="Arial"/>
        </w:rPr>
      </w:pPr>
      <w:r w:rsidRPr="00113322">
        <w:rPr>
          <w:rFonts w:ascii="Arial" w:hAnsi="Arial"/>
          <w:b/>
        </w:rPr>
        <w:lastRenderedPageBreak/>
        <w:t>3</w:t>
      </w:r>
      <w:r w:rsidR="00A33EC0" w:rsidRPr="00113322">
        <w:rPr>
          <w:rFonts w:ascii="Arial" w:hAnsi="Arial"/>
          <w:b/>
          <w:bCs/>
        </w:rPr>
        <w:t xml:space="preserve"> </w:t>
      </w:r>
      <w:r w:rsidR="00A33EC0">
        <w:rPr>
          <w:rFonts w:ascii="Arial" w:hAnsi="Arial"/>
          <w:b/>
          <w:bCs/>
        </w:rPr>
        <w:t>Day Speakeasy Facilitators Training Programme</w:t>
      </w:r>
    </w:p>
    <w:p w:rsidR="005E652D" w:rsidRDefault="005E652D">
      <w:pPr>
        <w:pStyle w:val="Body1"/>
        <w:rPr>
          <w:rFonts w:ascii="Arial" w:eastAsia="Arial" w:hAnsi="Arial" w:cs="Arial"/>
          <w:b/>
          <w:bCs/>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Pr="00113322" w:rsidRDefault="00A33EC0" w:rsidP="00113322">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8"/>
          <w:szCs w:val="28"/>
        </w:rPr>
      </w:pPr>
      <w:r>
        <w:rPr>
          <w:rFonts w:ascii="Arial" w:hAnsi="Arial"/>
          <w:b/>
          <w:bCs/>
          <w:sz w:val="28"/>
          <w:szCs w:val="28"/>
        </w:rPr>
        <w:t>Booking Form</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Name:</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roofErr w:type="spellStart"/>
      <w:r>
        <w:rPr>
          <w:rFonts w:ascii="Arial" w:hAnsi="Arial"/>
          <w:sz w:val="24"/>
          <w:szCs w:val="24"/>
        </w:rPr>
        <w:t>Organisation</w:t>
      </w:r>
      <w:proofErr w:type="spellEnd"/>
      <w:r>
        <w:rPr>
          <w:rFonts w:ascii="Arial" w:hAnsi="Arial"/>
          <w:sz w:val="24"/>
          <w:szCs w:val="24"/>
        </w:rPr>
        <w:t>:</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Position:</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Address:</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Tel:</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Email:</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If you are attending this training as part of your employment it is essential that you have the agreement of your man</w:t>
      </w:r>
      <w:r w:rsidR="00113322">
        <w:rPr>
          <w:rFonts w:ascii="Arial" w:hAnsi="Arial"/>
          <w:sz w:val="24"/>
          <w:szCs w:val="24"/>
        </w:rPr>
        <w:t>a</w:t>
      </w:r>
      <w:r>
        <w:rPr>
          <w:rFonts w:ascii="Arial" w:hAnsi="Arial"/>
          <w:sz w:val="24"/>
          <w:szCs w:val="24"/>
        </w:rPr>
        <w:t>ger</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Manager's name:</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Manager's signature:</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 xml:space="preserve">Can you please outline what support you will have from your manager and </w:t>
      </w:r>
      <w:proofErr w:type="spellStart"/>
      <w:r>
        <w:rPr>
          <w:rFonts w:ascii="Arial" w:hAnsi="Arial"/>
          <w:sz w:val="24"/>
          <w:szCs w:val="24"/>
        </w:rPr>
        <w:t>organisation</w:t>
      </w:r>
      <w:proofErr w:type="spellEnd"/>
      <w:r>
        <w:rPr>
          <w:rFonts w:ascii="Arial" w:hAnsi="Arial"/>
          <w:sz w:val="24"/>
          <w:szCs w:val="24"/>
        </w:rPr>
        <w:t xml:space="preserve"> to allow you to fully participate in the training and to run a Speakeasy course for parents? (Please refer to working agreement for full outline of requirements)</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113322" w:rsidRDefault="00113322">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How did you hear about Speakeasy?</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Can you tell us a bit about why you would like to take part in this training and the experience you can bring?</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Where do you want to deliver Speakeasy courses?</w:t>
      </w: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EA081E" w:rsidRDefault="00EA081E">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5E652D">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p>
    <w:p w:rsidR="005E652D" w:rsidRDefault="00A33EC0">
      <w:pPr>
        <w:pStyle w:val="Bod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4"/>
          <w:szCs w:val="24"/>
        </w:rPr>
      </w:pPr>
      <w:r>
        <w:rPr>
          <w:rFonts w:ascii="Arial" w:hAnsi="Arial"/>
          <w:sz w:val="24"/>
          <w:szCs w:val="24"/>
        </w:rPr>
        <w:t xml:space="preserve">Do you want to let us know about anything that we can do to make it easier for you to attend and participate in this training? </w:t>
      </w: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b/>
          <w:bCs/>
          <w:sz w:val="24"/>
          <w:szCs w:val="24"/>
        </w:rPr>
      </w:pPr>
      <w:r>
        <w:rPr>
          <w:rFonts w:ascii="Arial" w:hAnsi="Arial"/>
          <w:sz w:val="24"/>
          <w:szCs w:val="24"/>
        </w:rPr>
        <w:t xml:space="preserve">Please return this booking form </w:t>
      </w:r>
      <w:r>
        <w:rPr>
          <w:rFonts w:ascii="Arial" w:hAnsi="Arial"/>
          <w:sz w:val="24"/>
          <w:szCs w:val="24"/>
          <w:lang w:val="en-GB"/>
        </w:rPr>
        <w:t>by</w:t>
      </w:r>
      <w:r>
        <w:rPr>
          <w:rFonts w:ascii="Arial" w:hAnsi="Arial"/>
          <w:sz w:val="24"/>
          <w:szCs w:val="24"/>
        </w:rPr>
        <w:t xml:space="preserve"> </w:t>
      </w:r>
      <w:r w:rsidR="00EA081E" w:rsidRPr="00EA081E">
        <w:rPr>
          <w:rFonts w:ascii="Arial" w:hAnsi="Arial"/>
          <w:b/>
          <w:bCs/>
          <w:sz w:val="24"/>
          <w:szCs w:val="24"/>
        </w:rPr>
        <w:t>Friday 25</w:t>
      </w:r>
      <w:r w:rsidR="00EA081E" w:rsidRPr="00EA081E">
        <w:rPr>
          <w:rFonts w:ascii="Arial" w:hAnsi="Arial"/>
          <w:b/>
          <w:bCs/>
          <w:sz w:val="24"/>
          <w:szCs w:val="24"/>
          <w:vertAlign w:val="superscript"/>
        </w:rPr>
        <w:t>th</w:t>
      </w:r>
      <w:r w:rsidR="00EA081E" w:rsidRPr="00EA081E">
        <w:rPr>
          <w:rFonts w:ascii="Arial" w:hAnsi="Arial"/>
          <w:b/>
          <w:bCs/>
          <w:sz w:val="24"/>
          <w:szCs w:val="24"/>
        </w:rPr>
        <w:t xml:space="preserve"> November 2022</w:t>
      </w:r>
      <w:r w:rsidR="00E75218">
        <w:rPr>
          <w:rFonts w:ascii="Arial" w:hAnsi="Arial"/>
          <w:b/>
          <w:sz w:val="24"/>
          <w:szCs w:val="24"/>
          <w:lang w:val="en-GB"/>
        </w:rPr>
        <w:t xml:space="preserve"> </w:t>
      </w:r>
      <w:r w:rsidR="000535CE">
        <w:rPr>
          <w:rFonts w:ascii="Arial" w:hAnsi="Arial"/>
          <w:sz w:val="24"/>
          <w:szCs w:val="24"/>
        </w:rPr>
        <w:t xml:space="preserve">to </w:t>
      </w:r>
      <w:proofErr w:type="spellStart"/>
      <w:r w:rsidR="000535CE">
        <w:rPr>
          <w:rFonts w:ascii="Arial" w:hAnsi="Arial"/>
          <w:sz w:val="24"/>
          <w:szCs w:val="24"/>
        </w:rPr>
        <w:t>Linzi</w:t>
      </w:r>
      <w:proofErr w:type="spellEnd"/>
      <w:r w:rsidR="000535CE">
        <w:rPr>
          <w:rFonts w:ascii="Arial" w:hAnsi="Arial"/>
          <w:sz w:val="24"/>
          <w:szCs w:val="24"/>
        </w:rPr>
        <w:t xml:space="preserve"> </w:t>
      </w:r>
      <w:proofErr w:type="spellStart"/>
      <w:r w:rsidR="000535CE">
        <w:rPr>
          <w:rFonts w:ascii="Arial" w:hAnsi="Arial"/>
          <w:sz w:val="24"/>
          <w:szCs w:val="24"/>
        </w:rPr>
        <w:t>McKerrecher</w:t>
      </w:r>
      <w:proofErr w:type="spellEnd"/>
      <w:r w:rsidR="000535CE">
        <w:rPr>
          <w:rFonts w:ascii="Arial" w:hAnsi="Arial"/>
          <w:sz w:val="24"/>
          <w:szCs w:val="24"/>
        </w:rPr>
        <w:t xml:space="preserve"> at </w:t>
      </w:r>
      <w:r w:rsidR="00EA081E">
        <w:rPr>
          <w:rFonts w:ascii="Arial" w:hAnsi="Arial"/>
          <w:sz w:val="24"/>
          <w:szCs w:val="24"/>
        </w:rPr>
        <w:t>l</w:t>
      </w:r>
      <w:r w:rsidR="00E75218">
        <w:rPr>
          <w:rFonts w:ascii="Arial" w:hAnsi="Arial"/>
          <w:sz w:val="24"/>
          <w:szCs w:val="24"/>
        </w:rPr>
        <w:t>inzi.</w:t>
      </w:r>
      <w:r w:rsidR="000535CE">
        <w:rPr>
          <w:rFonts w:ascii="Arial" w:hAnsi="Arial"/>
          <w:sz w:val="24"/>
          <w:szCs w:val="24"/>
        </w:rPr>
        <w:t>mckerrecher@nhs.</w:t>
      </w:r>
      <w:r w:rsidR="00E75218">
        <w:rPr>
          <w:rFonts w:ascii="Arial" w:hAnsi="Arial"/>
          <w:sz w:val="24"/>
          <w:szCs w:val="24"/>
        </w:rPr>
        <w:t>scot</w:t>
      </w:r>
      <w:r>
        <w:rPr>
          <w:rFonts w:ascii="Arial" w:hAnsi="Arial"/>
          <w:b/>
          <w:bCs/>
          <w:sz w:val="24"/>
          <w:szCs w:val="24"/>
          <w:lang w:val="en-GB"/>
        </w:rPr>
        <w:t xml:space="preserve"> or by post to 102 Dundee Street, </w:t>
      </w:r>
      <w:proofErr w:type="spellStart"/>
      <w:r>
        <w:rPr>
          <w:rFonts w:ascii="Arial" w:hAnsi="Arial"/>
          <w:b/>
          <w:bCs/>
          <w:sz w:val="24"/>
          <w:szCs w:val="24"/>
          <w:lang w:val="en-GB"/>
        </w:rPr>
        <w:t>Carnoustie</w:t>
      </w:r>
      <w:proofErr w:type="spellEnd"/>
      <w:r>
        <w:rPr>
          <w:rFonts w:ascii="Arial" w:hAnsi="Arial"/>
          <w:b/>
          <w:bCs/>
          <w:sz w:val="24"/>
          <w:szCs w:val="24"/>
          <w:lang w:val="en-GB"/>
        </w:rPr>
        <w:t>, DD7 7PH</w:t>
      </w:r>
    </w:p>
    <w:p w:rsidR="005E652D" w:rsidRDefault="005E652D">
      <w:pPr>
        <w:pStyle w:val="Body1"/>
        <w:rPr>
          <w:rFonts w:ascii="Arial" w:eastAsia="Arial" w:hAnsi="Arial" w:cs="Arial"/>
          <w:b/>
          <w:bCs/>
          <w:sz w:val="24"/>
          <w:szCs w:val="24"/>
        </w:rPr>
      </w:pPr>
    </w:p>
    <w:p w:rsidR="005E652D" w:rsidRDefault="005E652D">
      <w:pPr>
        <w:pStyle w:val="Body1"/>
        <w:rPr>
          <w:rFonts w:ascii="Arial" w:eastAsia="Arial" w:hAnsi="Arial" w:cs="Arial"/>
          <w:b/>
          <w:bCs/>
          <w:sz w:val="24"/>
          <w:szCs w:val="24"/>
        </w:rPr>
      </w:pPr>
    </w:p>
    <w:p w:rsidR="005E652D" w:rsidRDefault="00A33EC0">
      <w:pPr>
        <w:pStyle w:val="Body1"/>
      </w:pPr>
      <w:r>
        <w:rPr>
          <w:rFonts w:ascii="Arial Unicode MS" w:hAnsi="Arial Unicode MS"/>
          <w:sz w:val="24"/>
          <w:szCs w:val="24"/>
        </w:rPr>
        <w:br w:type="page"/>
      </w: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b/>
          <w:bCs/>
          <w:sz w:val="24"/>
          <w:szCs w:val="24"/>
        </w:rPr>
      </w:pPr>
      <w:r>
        <w:rPr>
          <w:rFonts w:ascii="Arial" w:hAnsi="Arial"/>
          <w:b/>
          <w:bCs/>
          <w:sz w:val="24"/>
          <w:szCs w:val="24"/>
        </w:rPr>
        <w:t>What is Speakeasy?</w:t>
      </w: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Speakeasy is a </w:t>
      </w:r>
      <w:r>
        <w:rPr>
          <w:rFonts w:ascii="Arial" w:hAnsi="Arial"/>
          <w:b/>
          <w:bCs/>
          <w:sz w:val="24"/>
          <w:szCs w:val="24"/>
        </w:rPr>
        <w:t xml:space="preserve">preventative community education </w:t>
      </w:r>
      <w:proofErr w:type="spellStart"/>
      <w:r>
        <w:rPr>
          <w:rFonts w:ascii="Arial" w:hAnsi="Arial"/>
          <w:b/>
          <w:bCs/>
          <w:sz w:val="24"/>
          <w:szCs w:val="24"/>
        </w:rPr>
        <w:t>programme</w:t>
      </w:r>
      <w:proofErr w:type="spellEnd"/>
      <w:r>
        <w:rPr>
          <w:rFonts w:ascii="Arial" w:hAnsi="Arial"/>
          <w:sz w:val="24"/>
          <w:szCs w:val="24"/>
        </w:rPr>
        <w:t xml:space="preserve"> which helps parents to tackle the complex and often difficult issues </w:t>
      </w:r>
      <w:r>
        <w:rPr>
          <w:rFonts w:ascii="Arial" w:hAnsi="Arial"/>
          <w:sz w:val="24"/>
          <w:szCs w:val="24"/>
          <w:lang w:val="en-GB"/>
        </w:rPr>
        <w:t xml:space="preserve">around children growing up, including body changes, safety and relationships &amp; sexual </w:t>
      </w:r>
      <w:proofErr w:type="gramStart"/>
      <w:r>
        <w:rPr>
          <w:rFonts w:ascii="Arial" w:hAnsi="Arial"/>
          <w:sz w:val="24"/>
          <w:szCs w:val="24"/>
          <w:lang w:val="en-GB"/>
        </w:rPr>
        <w:t xml:space="preserve">health </w:t>
      </w:r>
      <w:r>
        <w:rPr>
          <w:rFonts w:ascii="Arial" w:hAnsi="Arial"/>
          <w:sz w:val="24"/>
          <w:szCs w:val="24"/>
        </w:rPr>
        <w:t>.</w:t>
      </w:r>
      <w:proofErr w:type="gramEnd"/>
      <w:r>
        <w:rPr>
          <w:rFonts w:ascii="Arial" w:hAnsi="Arial"/>
          <w:sz w:val="24"/>
          <w:szCs w:val="24"/>
        </w:rPr>
        <w:t xml:space="preserve"> The project works with groups of parents and </w:t>
      </w:r>
      <w:proofErr w:type="spellStart"/>
      <w:r>
        <w:rPr>
          <w:rFonts w:ascii="Arial" w:hAnsi="Arial"/>
          <w:sz w:val="24"/>
          <w:szCs w:val="24"/>
        </w:rPr>
        <w:t>carers</w:t>
      </w:r>
      <w:proofErr w:type="spellEnd"/>
      <w:r>
        <w:rPr>
          <w:rFonts w:ascii="Arial" w:hAnsi="Arial"/>
          <w:sz w:val="24"/>
          <w:szCs w:val="24"/>
        </w:rPr>
        <w:t xml:space="preserve"> to provide information, resources and support to enable them to confidently </w:t>
      </w:r>
      <w:r>
        <w:rPr>
          <w:rFonts w:ascii="Arial" w:hAnsi="Arial"/>
          <w:sz w:val="24"/>
          <w:szCs w:val="24"/>
          <w:lang w:val="en-GB"/>
        </w:rPr>
        <w:t>discuss</w:t>
      </w:r>
      <w:r>
        <w:rPr>
          <w:rFonts w:ascii="Arial" w:hAnsi="Arial"/>
          <w:sz w:val="24"/>
          <w:szCs w:val="24"/>
        </w:rPr>
        <w:t xml:space="preserve"> the</w:t>
      </w:r>
      <w:r>
        <w:rPr>
          <w:rFonts w:ascii="Arial" w:hAnsi="Arial"/>
          <w:sz w:val="24"/>
          <w:szCs w:val="24"/>
          <w:lang w:val="en-GB"/>
        </w:rPr>
        <w:t>se subjects</w:t>
      </w:r>
      <w:r>
        <w:rPr>
          <w:rFonts w:ascii="Arial" w:hAnsi="Arial"/>
          <w:sz w:val="24"/>
          <w:szCs w:val="24"/>
        </w:rPr>
        <w:t xml:space="preserve"> in the home.  Speakeasy aims to concentrate resources in areas of socio economic need and where there are high rates of teenage pregnancy and sexually transmitted infections</w:t>
      </w:r>
    </w:p>
    <w:p w:rsidR="005E652D" w:rsidRDefault="005E652D">
      <w:pPr>
        <w:pStyle w:val="Body1"/>
        <w:rPr>
          <w:rFonts w:ascii="Arial" w:eastAsia="Arial" w:hAnsi="Arial" w:cs="Arial"/>
          <w:b/>
          <w:bCs/>
          <w:sz w:val="24"/>
          <w:szCs w:val="24"/>
        </w:rPr>
      </w:pPr>
    </w:p>
    <w:p w:rsidR="005E652D" w:rsidRDefault="00A33EC0">
      <w:pPr>
        <w:pStyle w:val="Body1"/>
        <w:rPr>
          <w:rFonts w:ascii="Arial" w:eastAsia="Arial" w:hAnsi="Arial" w:cs="Arial"/>
          <w:sz w:val="24"/>
          <w:szCs w:val="24"/>
        </w:rPr>
      </w:pPr>
      <w:r>
        <w:rPr>
          <w:rFonts w:ascii="Arial" w:hAnsi="Arial"/>
          <w:sz w:val="24"/>
          <w:szCs w:val="24"/>
        </w:rPr>
        <w:t>Speakeasy is a fun and relaxed course for mums, dads and anyone who is caring for a child. The course helps parents to build on what they already know about growing up relationships and sex. Taking part in</w:t>
      </w:r>
      <w:r w:rsidR="00EA081E">
        <w:rPr>
          <w:rFonts w:ascii="Arial" w:hAnsi="Arial"/>
          <w:sz w:val="24"/>
          <w:szCs w:val="24"/>
        </w:rPr>
        <w:t xml:space="preserve"> a </w:t>
      </w:r>
      <w:r>
        <w:rPr>
          <w:rFonts w:ascii="Arial" w:hAnsi="Arial"/>
          <w:sz w:val="24"/>
          <w:szCs w:val="24"/>
        </w:rPr>
        <w:t>Speakeasy course can:</w:t>
      </w:r>
    </w:p>
    <w:p w:rsidR="005E652D" w:rsidRDefault="005E652D">
      <w:pPr>
        <w:pStyle w:val="Body1"/>
        <w:rPr>
          <w:rFonts w:ascii="Arial" w:eastAsia="Arial" w:hAnsi="Arial" w:cs="Arial"/>
          <w:sz w:val="24"/>
          <w:szCs w:val="24"/>
        </w:rPr>
      </w:pPr>
    </w:p>
    <w:p w:rsidR="005E652D" w:rsidRDefault="00A33EC0">
      <w:pPr>
        <w:pStyle w:val="Body1"/>
        <w:numPr>
          <w:ilvl w:val="0"/>
          <w:numId w:val="16"/>
        </w:numPr>
        <w:rPr>
          <w:rFonts w:ascii="Arial" w:eastAsia="Arial" w:hAnsi="Arial" w:cs="Arial"/>
          <w:sz w:val="24"/>
          <w:szCs w:val="24"/>
        </w:rPr>
      </w:pPr>
      <w:r>
        <w:rPr>
          <w:rFonts w:ascii="Arial" w:hAnsi="Arial"/>
          <w:sz w:val="24"/>
          <w:szCs w:val="24"/>
        </w:rPr>
        <w:t>Help parents to feel comfortable and relaxed talking to their children about             growing up.</w:t>
      </w:r>
    </w:p>
    <w:p w:rsidR="005E652D" w:rsidRDefault="005E652D">
      <w:pPr>
        <w:pStyle w:val="Body1"/>
        <w:rPr>
          <w:rFonts w:ascii="Arial" w:eastAsia="Arial" w:hAnsi="Arial" w:cs="Arial"/>
          <w:sz w:val="24"/>
          <w:szCs w:val="24"/>
        </w:rPr>
      </w:pPr>
    </w:p>
    <w:p w:rsidR="005E652D" w:rsidRDefault="00A33EC0">
      <w:pPr>
        <w:pStyle w:val="Body1"/>
        <w:numPr>
          <w:ilvl w:val="0"/>
          <w:numId w:val="16"/>
        </w:numPr>
        <w:rPr>
          <w:rFonts w:ascii="Arial" w:eastAsia="Arial" w:hAnsi="Arial" w:cs="Arial"/>
          <w:sz w:val="24"/>
          <w:szCs w:val="24"/>
        </w:rPr>
      </w:pPr>
      <w:r>
        <w:rPr>
          <w:rFonts w:ascii="Arial" w:hAnsi="Arial"/>
          <w:sz w:val="24"/>
          <w:szCs w:val="24"/>
        </w:rPr>
        <w:t>Help them be more prepared for the kind of questions their children may ask.</w:t>
      </w:r>
    </w:p>
    <w:p w:rsidR="005E652D" w:rsidRDefault="005E652D">
      <w:pPr>
        <w:pStyle w:val="Body1"/>
        <w:rPr>
          <w:rFonts w:ascii="Arial" w:eastAsia="Arial" w:hAnsi="Arial" w:cs="Arial"/>
          <w:sz w:val="24"/>
          <w:szCs w:val="24"/>
        </w:rPr>
      </w:pPr>
    </w:p>
    <w:p w:rsidR="005E652D" w:rsidRDefault="00A33EC0">
      <w:pPr>
        <w:pStyle w:val="Body1"/>
        <w:numPr>
          <w:ilvl w:val="0"/>
          <w:numId w:val="16"/>
        </w:numPr>
        <w:rPr>
          <w:rFonts w:ascii="Arial" w:eastAsia="Arial" w:hAnsi="Arial" w:cs="Arial"/>
          <w:sz w:val="24"/>
          <w:szCs w:val="24"/>
        </w:rPr>
      </w:pPr>
      <w:r>
        <w:rPr>
          <w:rFonts w:ascii="Arial" w:hAnsi="Arial"/>
          <w:sz w:val="24"/>
          <w:szCs w:val="24"/>
        </w:rPr>
        <w:t>Help them be sure of their facts.</w:t>
      </w:r>
    </w:p>
    <w:p w:rsidR="005E652D" w:rsidRDefault="005E652D">
      <w:pPr>
        <w:pStyle w:val="Body1"/>
        <w:rPr>
          <w:rFonts w:ascii="Arial" w:eastAsia="Arial" w:hAnsi="Arial" w:cs="Arial"/>
          <w:sz w:val="24"/>
          <w:szCs w:val="24"/>
        </w:rPr>
      </w:pPr>
    </w:p>
    <w:p w:rsidR="005E652D" w:rsidRDefault="00A33EC0">
      <w:pPr>
        <w:pStyle w:val="Body1"/>
        <w:numPr>
          <w:ilvl w:val="0"/>
          <w:numId w:val="16"/>
        </w:numPr>
        <w:rPr>
          <w:rFonts w:ascii="Arial" w:eastAsia="Arial" w:hAnsi="Arial" w:cs="Arial"/>
          <w:sz w:val="24"/>
          <w:szCs w:val="24"/>
        </w:rPr>
      </w:pPr>
      <w:r>
        <w:rPr>
          <w:rFonts w:ascii="Arial" w:hAnsi="Arial"/>
          <w:sz w:val="24"/>
          <w:szCs w:val="24"/>
        </w:rPr>
        <w:t>Give parents support and information.</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The course covers puberty, sexual infections, contraception, keeping safe and talking about sex and relationships in the context of family life Speakeasy participants also receive </w:t>
      </w:r>
      <w:r w:rsidR="00EA081E">
        <w:rPr>
          <w:rFonts w:ascii="Arial" w:hAnsi="Arial"/>
          <w:sz w:val="24"/>
          <w:szCs w:val="24"/>
        </w:rPr>
        <w:t xml:space="preserve">free, </w:t>
      </w:r>
      <w:r>
        <w:rPr>
          <w:rFonts w:ascii="Arial" w:hAnsi="Arial"/>
          <w:sz w:val="24"/>
          <w:szCs w:val="24"/>
        </w:rPr>
        <w:t xml:space="preserve">age appropriate booklets and information about sex education. These resources along with new learning can stimulate discussions in the home and within wider social networks </w:t>
      </w:r>
    </w:p>
    <w:p w:rsidR="005E652D" w:rsidRDefault="005E652D">
      <w:pPr>
        <w:pStyle w:val="Body1"/>
        <w:rPr>
          <w:rFonts w:ascii="Arial" w:eastAsia="Arial" w:hAnsi="Arial" w:cs="Arial"/>
          <w:sz w:val="24"/>
          <w:szCs w:val="24"/>
        </w:rPr>
      </w:pPr>
    </w:p>
    <w:p w:rsidR="005E652D" w:rsidRDefault="00A33EC0">
      <w:pPr>
        <w:pStyle w:val="Body1"/>
        <w:rPr>
          <w:rFonts w:ascii="Arial" w:eastAsia="Arial" w:hAnsi="Arial" w:cs="Arial"/>
          <w:sz w:val="24"/>
          <w:szCs w:val="24"/>
        </w:rPr>
      </w:pPr>
      <w:r>
        <w:rPr>
          <w:rFonts w:ascii="Arial" w:hAnsi="Arial"/>
          <w:sz w:val="24"/>
          <w:szCs w:val="24"/>
        </w:rPr>
        <w:t xml:space="preserve">The course is </w:t>
      </w:r>
      <w:r>
        <w:rPr>
          <w:rFonts w:ascii="Arial" w:hAnsi="Arial"/>
          <w:sz w:val="24"/>
          <w:szCs w:val="24"/>
          <w:lang w:val="en-GB"/>
        </w:rPr>
        <w:t>validated by NHS Tayside a</w:t>
      </w:r>
      <w:r w:rsidR="00113322">
        <w:rPr>
          <w:rFonts w:ascii="Arial" w:hAnsi="Arial"/>
          <w:sz w:val="24"/>
          <w:szCs w:val="24"/>
          <w:lang w:val="en-GB"/>
        </w:rPr>
        <w:t>nd</w:t>
      </w:r>
      <w:r>
        <w:rPr>
          <w:rFonts w:ascii="Arial" w:hAnsi="Arial"/>
          <w:sz w:val="24"/>
          <w:szCs w:val="24"/>
          <w:lang w:val="en-GB"/>
        </w:rPr>
        <w:t xml:space="preserve"> </w:t>
      </w:r>
      <w:r w:rsidR="00113322">
        <w:rPr>
          <w:rFonts w:ascii="Arial" w:hAnsi="Arial"/>
          <w:sz w:val="24"/>
          <w:szCs w:val="24"/>
          <w:lang w:val="en-GB"/>
        </w:rPr>
        <w:t>c</w:t>
      </w:r>
      <w:r>
        <w:rPr>
          <w:rFonts w:ascii="Arial" w:hAnsi="Arial"/>
          <w:sz w:val="24"/>
          <w:szCs w:val="24"/>
          <w:lang w:val="en-GB"/>
        </w:rPr>
        <w:t>ertificates will be distributed on completion of the course.</w:t>
      </w:r>
    </w:p>
    <w:p w:rsidR="005E652D" w:rsidRDefault="005E652D">
      <w:pPr>
        <w:pStyle w:val="Body1"/>
      </w:pPr>
    </w:p>
    <w:sectPr w:rsidR="005E652D" w:rsidSect="00373C42">
      <w:headerReference w:type="default" r:id="rId7"/>
      <w:footerReference w:type="default" r:id="rId8"/>
      <w:pgSz w:w="12240" w:h="15840"/>
      <w:pgMar w:top="1440" w:right="1440" w:bottom="794" w:left="1440" w:header="79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03" w:rsidRDefault="00587503">
      <w:r>
        <w:separator/>
      </w:r>
    </w:p>
  </w:endnote>
  <w:endnote w:type="continuationSeparator" w:id="0">
    <w:p w:rsidR="00587503" w:rsidRDefault="0058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2D" w:rsidRDefault="005E652D">
    <w:pPr>
      <w:pStyle w:val="HeaderFooter"/>
      <w:tabs>
        <w:tab w:val="clear"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03" w:rsidRDefault="00587503">
      <w:r>
        <w:separator/>
      </w:r>
    </w:p>
  </w:footnote>
  <w:footnote w:type="continuationSeparator" w:id="0">
    <w:p w:rsidR="00587503" w:rsidRDefault="00587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2D" w:rsidRDefault="005E652D">
    <w:pPr>
      <w:pStyle w:val="HeaderFooter"/>
      <w:tabs>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70D"/>
    <w:multiLevelType w:val="hybridMultilevel"/>
    <w:tmpl w:val="705CE506"/>
    <w:styleLink w:val="ImportWordListStyleDefinition10"/>
    <w:lvl w:ilvl="0" w:tplc="BED43FD6">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7E2C032A">
      <w:start w:val="1"/>
      <w:numFmt w:val="bullet"/>
      <w:suff w:val="nothing"/>
      <w:lvlText w:val="%L."/>
      <w:lvlJc w:val="left"/>
      <w:pPr>
        <w:tabs>
          <w:tab w:val="left" w:pos="792"/>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D4EF462">
      <w:start w:val="1"/>
      <w:numFmt w:val="bullet"/>
      <w:suff w:val="nothing"/>
      <w:lvlText w:val="%L."/>
      <w:lvlJc w:val="left"/>
      <w:pPr>
        <w:tabs>
          <w:tab w:val="left" w:pos="792"/>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55A3396">
      <w:start w:val="1"/>
      <w:numFmt w:val="bullet"/>
      <w:suff w:val="nothing"/>
      <w:lvlText w:val="%L."/>
      <w:lvlJc w:val="left"/>
      <w:pPr>
        <w:tabs>
          <w:tab w:val="left" w:pos="792"/>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AB2F11A">
      <w:start w:val="1"/>
      <w:numFmt w:val="bullet"/>
      <w:suff w:val="nothing"/>
      <w:lvlText w:val="%L."/>
      <w:lvlJc w:val="left"/>
      <w:pPr>
        <w:tabs>
          <w:tab w:val="left" w:pos="792"/>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FFC6520">
      <w:start w:val="1"/>
      <w:numFmt w:val="bullet"/>
      <w:suff w:val="nothing"/>
      <w:lvlText w:val="%L."/>
      <w:lvlJc w:val="left"/>
      <w:pPr>
        <w:tabs>
          <w:tab w:val="left" w:pos="792"/>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42EA36A">
      <w:start w:val="1"/>
      <w:numFmt w:val="bullet"/>
      <w:suff w:val="nothing"/>
      <w:lvlText w:val="%L."/>
      <w:lvlJc w:val="left"/>
      <w:pPr>
        <w:tabs>
          <w:tab w:val="left" w:pos="792"/>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C7021D2">
      <w:start w:val="1"/>
      <w:numFmt w:val="bullet"/>
      <w:suff w:val="nothing"/>
      <w:lvlText w:val="%L."/>
      <w:lvlJc w:val="left"/>
      <w:pPr>
        <w:tabs>
          <w:tab w:val="left" w:pos="792"/>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B326EBE">
      <w:start w:val="1"/>
      <w:numFmt w:val="bullet"/>
      <w:suff w:val="nothing"/>
      <w:lvlText w:val="%L."/>
      <w:lvlJc w:val="left"/>
      <w:pPr>
        <w:tabs>
          <w:tab w:val="left" w:pos="792"/>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120071"/>
    <w:multiLevelType w:val="hybridMultilevel"/>
    <w:tmpl w:val="E39684F2"/>
    <w:numStyleLink w:val="ImportWordListStyleDefinition8"/>
  </w:abstractNum>
  <w:abstractNum w:abstractNumId="2">
    <w:nsid w:val="1B1D6812"/>
    <w:multiLevelType w:val="hybridMultilevel"/>
    <w:tmpl w:val="90E63154"/>
    <w:styleLink w:val="ImportWordListStyleDefinition3"/>
    <w:lvl w:ilvl="0" w:tplc="C8E6CDCC">
      <w:start w:val="1"/>
      <w:numFmt w:val="bullet"/>
      <w:lvlText w:val="•"/>
      <w:lvlJc w:val="left"/>
      <w:pPr>
        <w:ind w:left="793"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B900BC94">
      <w:start w:val="1"/>
      <w:numFmt w:val="bullet"/>
      <w:suff w:val="nothing"/>
      <w:lvlText w:val="%L."/>
      <w:lvlJc w:val="left"/>
      <w:pPr>
        <w:tabs>
          <w:tab w:val="left" w:pos="793"/>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D5E2070">
      <w:start w:val="1"/>
      <w:numFmt w:val="bullet"/>
      <w:suff w:val="nothing"/>
      <w:lvlText w:val="%L."/>
      <w:lvlJc w:val="left"/>
      <w:pPr>
        <w:tabs>
          <w:tab w:val="left" w:pos="793"/>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B6493D6">
      <w:start w:val="1"/>
      <w:numFmt w:val="bullet"/>
      <w:suff w:val="nothing"/>
      <w:lvlText w:val="%L."/>
      <w:lvlJc w:val="left"/>
      <w:pPr>
        <w:tabs>
          <w:tab w:val="left" w:pos="793"/>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594EEB8">
      <w:start w:val="1"/>
      <w:numFmt w:val="bullet"/>
      <w:suff w:val="nothing"/>
      <w:lvlText w:val="%L."/>
      <w:lvlJc w:val="left"/>
      <w:pPr>
        <w:tabs>
          <w:tab w:val="left" w:pos="793"/>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D02A6F6">
      <w:start w:val="1"/>
      <w:numFmt w:val="bullet"/>
      <w:suff w:val="nothing"/>
      <w:lvlText w:val="%L."/>
      <w:lvlJc w:val="left"/>
      <w:pPr>
        <w:tabs>
          <w:tab w:val="left" w:pos="793"/>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C327F96">
      <w:start w:val="1"/>
      <w:numFmt w:val="bullet"/>
      <w:suff w:val="nothing"/>
      <w:lvlText w:val="%L."/>
      <w:lvlJc w:val="left"/>
      <w:pPr>
        <w:tabs>
          <w:tab w:val="left" w:pos="793"/>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7E05E66">
      <w:start w:val="1"/>
      <w:numFmt w:val="bullet"/>
      <w:suff w:val="nothing"/>
      <w:lvlText w:val="%L."/>
      <w:lvlJc w:val="left"/>
      <w:pPr>
        <w:tabs>
          <w:tab w:val="left" w:pos="793"/>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D52140C">
      <w:start w:val="1"/>
      <w:numFmt w:val="bullet"/>
      <w:suff w:val="nothing"/>
      <w:lvlText w:val="%L."/>
      <w:lvlJc w:val="left"/>
      <w:pPr>
        <w:tabs>
          <w:tab w:val="left" w:pos="793"/>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4706E0C"/>
    <w:multiLevelType w:val="hybridMultilevel"/>
    <w:tmpl w:val="5186EADC"/>
    <w:numStyleLink w:val="ImportWordListStyleDefinition5"/>
  </w:abstractNum>
  <w:abstractNum w:abstractNumId="4">
    <w:nsid w:val="38CE69E5"/>
    <w:multiLevelType w:val="hybridMultilevel"/>
    <w:tmpl w:val="75AA976E"/>
    <w:styleLink w:val="Lettered"/>
    <w:lvl w:ilvl="0" w:tplc="DA688676">
      <w:start w:val="1"/>
      <w:numFmt w:val="upperLetter"/>
      <w:lvlText w:val="(%1)"/>
      <w:lvlJc w:val="left"/>
      <w:pPr>
        <w:ind w:left="300" w:hanging="30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1" w:tplc="F7983E86">
      <w:start w:val="1"/>
      <w:numFmt w:val="upp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8FCA628">
      <w:start w:val="1"/>
      <w:numFmt w:val="upperLetter"/>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04D590">
      <w:start w:val="1"/>
      <w:numFmt w:val="upperLetter"/>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FE65174">
      <w:start w:val="1"/>
      <w:numFmt w:val="upp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95888FC">
      <w:start w:val="1"/>
      <w:numFmt w:val="upperLetter"/>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201E52">
      <w:start w:val="1"/>
      <w:numFmt w:val="upperLetter"/>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6C6FFC8">
      <w:start w:val="1"/>
      <w:numFmt w:val="upp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8C0158A">
      <w:start w:val="1"/>
      <w:numFmt w:val="upperLetter"/>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E903A84"/>
    <w:multiLevelType w:val="hybridMultilevel"/>
    <w:tmpl w:val="5186EADC"/>
    <w:styleLink w:val="ImportWordListStyleDefinition5"/>
    <w:lvl w:ilvl="0" w:tplc="AEAA2F3E">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DCBA5D4C">
      <w:start w:val="1"/>
      <w:numFmt w:val="bullet"/>
      <w:suff w:val="nothing"/>
      <w:lvlText w:val="%L."/>
      <w:lvlJc w:val="left"/>
      <w:pPr>
        <w:tabs>
          <w:tab w:val="left" w:pos="792"/>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C041BA0">
      <w:start w:val="1"/>
      <w:numFmt w:val="bullet"/>
      <w:suff w:val="nothing"/>
      <w:lvlText w:val="%L."/>
      <w:lvlJc w:val="left"/>
      <w:pPr>
        <w:tabs>
          <w:tab w:val="left" w:pos="792"/>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5EE885C">
      <w:start w:val="1"/>
      <w:numFmt w:val="bullet"/>
      <w:suff w:val="nothing"/>
      <w:lvlText w:val="%L."/>
      <w:lvlJc w:val="left"/>
      <w:pPr>
        <w:tabs>
          <w:tab w:val="left" w:pos="792"/>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B32DBF0">
      <w:start w:val="1"/>
      <w:numFmt w:val="bullet"/>
      <w:suff w:val="nothing"/>
      <w:lvlText w:val="%L."/>
      <w:lvlJc w:val="left"/>
      <w:pPr>
        <w:tabs>
          <w:tab w:val="left" w:pos="792"/>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CF2C6DE">
      <w:start w:val="1"/>
      <w:numFmt w:val="bullet"/>
      <w:suff w:val="nothing"/>
      <w:lvlText w:val="%L."/>
      <w:lvlJc w:val="left"/>
      <w:pPr>
        <w:tabs>
          <w:tab w:val="left" w:pos="792"/>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ABA1674">
      <w:start w:val="1"/>
      <w:numFmt w:val="bullet"/>
      <w:suff w:val="nothing"/>
      <w:lvlText w:val="%L."/>
      <w:lvlJc w:val="left"/>
      <w:pPr>
        <w:tabs>
          <w:tab w:val="left" w:pos="792"/>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CE0A3C6">
      <w:start w:val="1"/>
      <w:numFmt w:val="bullet"/>
      <w:suff w:val="nothing"/>
      <w:lvlText w:val="%L."/>
      <w:lvlJc w:val="left"/>
      <w:pPr>
        <w:tabs>
          <w:tab w:val="left" w:pos="792"/>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E6CADB2">
      <w:start w:val="1"/>
      <w:numFmt w:val="bullet"/>
      <w:suff w:val="nothing"/>
      <w:lvlText w:val="%L."/>
      <w:lvlJc w:val="left"/>
      <w:pPr>
        <w:tabs>
          <w:tab w:val="left" w:pos="792"/>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1672566"/>
    <w:multiLevelType w:val="hybridMultilevel"/>
    <w:tmpl w:val="E142537A"/>
    <w:styleLink w:val="ImportWordListStyleDefinition17"/>
    <w:lvl w:ilvl="0" w:tplc="D1A4F77E">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5AC24CF6">
      <w:start w:val="1"/>
      <w:numFmt w:val="bullet"/>
      <w:suff w:val="nothing"/>
      <w:lvlText w:val="o"/>
      <w:lvlJc w:val="left"/>
      <w:pPr>
        <w:tabs>
          <w:tab w:val="left" w:pos="792"/>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DF8A744">
      <w:start w:val="1"/>
      <w:numFmt w:val="bullet"/>
      <w:suff w:val="nothing"/>
      <w:lvlText w:val="•"/>
      <w:lvlJc w:val="left"/>
      <w:pPr>
        <w:tabs>
          <w:tab w:val="left" w:pos="792"/>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71E5970">
      <w:start w:val="1"/>
      <w:numFmt w:val="bullet"/>
      <w:suff w:val="nothing"/>
      <w:lvlText w:val="•"/>
      <w:lvlJc w:val="left"/>
      <w:pPr>
        <w:tabs>
          <w:tab w:val="left" w:pos="792"/>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FE841F8">
      <w:start w:val="1"/>
      <w:numFmt w:val="bullet"/>
      <w:suff w:val="nothing"/>
      <w:lvlText w:val="o"/>
      <w:lvlJc w:val="left"/>
      <w:pPr>
        <w:tabs>
          <w:tab w:val="left" w:pos="792"/>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76AF55A">
      <w:start w:val="1"/>
      <w:numFmt w:val="bullet"/>
      <w:suff w:val="nothing"/>
      <w:lvlText w:val="•"/>
      <w:lvlJc w:val="left"/>
      <w:pPr>
        <w:tabs>
          <w:tab w:val="left" w:pos="792"/>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6AE54A">
      <w:start w:val="1"/>
      <w:numFmt w:val="bullet"/>
      <w:suff w:val="nothing"/>
      <w:lvlText w:val="•"/>
      <w:lvlJc w:val="left"/>
      <w:pPr>
        <w:tabs>
          <w:tab w:val="left" w:pos="792"/>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24E4682">
      <w:start w:val="1"/>
      <w:numFmt w:val="bullet"/>
      <w:suff w:val="nothing"/>
      <w:lvlText w:val="o"/>
      <w:lvlJc w:val="left"/>
      <w:pPr>
        <w:tabs>
          <w:tab w:val="left" w:pos="792"/>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8083414">
      <w:start w:val="1"/>
      <w:numFmt w:val="bullet"/>
      <w:suff w:val="nothing"/>
      <w:lvlText w:val="•"/>
      <w:lvlJc w:val="left"/>
      <w:pPr>
        <w:tabs>
          <w:tab w:val="left" w:pos="792"/>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6152E72"/>
    <w:multiLevelType w:val="hybridMultilevel"/>
    <w:tmpl w:val="90E63154"/>
    <w:numStyleLink w:val="ImportWordListStyleDefinition3"/>
  </w:abstractNum>
  <w:abstractNum w:abstractNumId="8">
    <w:nsid w:val="58185187"/>
    <w:multiLevelType w:val="hybridMultilevel"/>
    <w:tmpl w:val="E142537A"/>
    <w:numStyleLink w:val="ImportWordListStyleDefinition17"/>
  </w:abstractNum>
  <w:abstractNum w:abstractNumId="9">
    <w:nsid w:val="5834153E"/>
    <w:multiLevelType w:val="hybridMultilevel"/>
    <w:tmpl w:val="52C6D9BA"/>
    <w:styleLink w:val="ImportWordListStyleDefinition14"/>
    <w:lvl w:ilvl="0" w:tplc="687494EC">
      <w:start w:val="1"/>
      <w:numFmt w:val="bullet"/>
      <w:lvlText w:val="•"/>
      <w:lvlJc w:val="left"/>
      <w:pPr>
        <w:ind w:left="793"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388424A">
      <w:start w:val="1"/>
      <w:numFmt w:val="bullet"/>
      <w:suff w:val="nothing"/>
      <w:lvlText w:val="%L."/>
      <w:lvlJc w:val="left"/>
      <w:pPr>
        <w:tabs>
          <w:tab w:val="left" w:pos="793"/>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45A50F6">
      <w:start w:val="1"/>
      <w:numFmt w:val="bullet"/>
      <w:suff w:val="nothing"/>
      <w:lvlText w:val="%L."/>
      <w:lvlJc w:val="left"/>
      <w:pPr>
        <w:tabs>
          <w:tab w:val="left" w:pos="793"/>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76E090E">
      <w:start w:val="1"/>
      <w:numFmt w:val="bullet"/>
      <w:suff w:val="nothing"/>
      <w:lvlText w:val="%L."/>
      <w:lvlJc w:val="left"/>
      <w:pPr>
        <w:tabs>
          <w:tab w:val="left" w:pos="793"/>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AA0D6F8">
      <w:start w:val="1"/>
      <w:numFmt w:val="bullet"/>
      <w:suff w:val="nothing"/>
      <w:lvlText w:val="%L."/>
      <w:lvlJc w:val="left"/>
      <w:pPr>
        <w:tabs>
          <w:tab w:val="left" w:pos="793"/>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0FE0704">
      <w:start w:val="1"/>
      <w:numFmt w:val="bullet"/>
      <w:suff w:val="nothing"/>
      <w:lvlText w:val="%L."/>
      <w:lvlJc w:val="left"/>
      <w:pPr>
        <w:tabs>
          <w:tab w:val="left" w:pos="793"/>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1F4E560">
      <w:start w:val="1"/>
      <w:numFmt w:val="bullet"/>
      <w:suff w:val="nothing"/>
      <w:lvlText w:val="%L."/>
      <w:lvlJc w:val="left"/>
      <w:pPr>
        <w:tabs>
          <w:tab w:val="left" w:pos="793"/>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8765336">
      <w:start w:val="1"/>
      <w:numFmt w:val="bullet"/>
      <w:suff w:val="nothing"/>
      <w:lvlText w:val="%L."/>
      <w:lvlJc w:val="left"/>
      <w:pPr>
        <w:tabs>
          <w:tab w:val="left" w:pos="793"/>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E6AB838">
      <w:start w:val="1"/>
      <w:numFmt w:val="bullet"/>
      <w:suff w:val="nothing"/>
      <w:lvlText w:val="%L."/>
      <w:lvlJc w:val="left"/>
      <w:pPr>
        <w:tabs>
          <w:tab w:val="left" w:pos="793"/>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BBC78A4"/>
    <w:multiLevelType w:val="hybridMultilevel"/>
    <w:tmpl w:val="52C6D9BA"/>
    <w:numStyleLink w:val="ImportWordListStyleDefinition14"/>
  </w:abstractNum>
  <w:abstractNum w:abstractNumId="11">
    <w:nsid w:val="633C373F"/>
    <w:multiLevelType w:val="hybridMultilevel"/>
    <w:tmpl w:val="4D5E824C"/>
    <w:styleLink w:val="ImportWordListStyleDefinition11"/>
    <w:lvl w:ilvl="0" w:tplc="09763B54">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751E6874">
      <w:start w:val="1"/>
      <w:numFmt w:val="bullet"/>
      <w:suff w:val="nothing"/>
      <w:lvlText w:val="%L."/>
      <w:lvlJc w:val="left"/>
      <w:pPr>
        <w:tabs>
          <w:tab w:val="left" w:pos="792"/>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3ABBC2">
      <w:start w:val="1"/>
      <w:numFmt w:val="bullet"/>
      <w:suff w:val="nothing"/>
      <w:lvlText w:val="%L."/>
      <w:lvlJc w:val="left"/>
      <w:pPr>
        <w:tabs>
          <w:tab w:val="left" w:pos="792"/>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594FD2A">
      <w:start w:val="1"/>
      <w:numFmt w:val="bullet"/>
      <w:suff w:val="nothing"/>
      <w:lvlText w:val="%L."/>
      <w:lvlJc w:val="left"/>
      <w:pPr>
        <w:tabs>
          <w:tab w:val="left" w:pos="792"/>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C1CC1E4">
      <w:start w:val="1"/>
      <w:numFmt w:val="bullet"/>
      <w:suff w:val="nothing"/>
      <w:lvlText w:val="%L."/>
      <w:lvlJc w:val="left"/>
      <w:pPr>
        <w:tabs>
          <w:tab w:val="left" w:pos="792"/>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6AC6198">
      <w:start w:val="1"/>
      <w:numFmt w:val="bullet"/>
      <w:suff w:val="nothing"/>
      <w:lvlText w:val="%L."/>
      <w:lvlJc w:val="left"/>
      <w:pPr>
        <w:tabs>
          <w:tab w:val="left" w:pos="792"/>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F7281B0">
      <w:start w:val="1"/>
      <w:numFmt w:val="bullet"/>
      <w:suff w:val="nothing"/>
      <w:lvlText w:val="%L."/>
      <w:lvlJc w:val="left"/>
      <w:pPr>
        <w:tabs>
          <w:tab w:val="left" w:pos="792"/>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1C89B0">
      <w:start w:val="1"/>
      <w:numFmt w:val="bullet"/>
      <w:suff w:val="nothing"/>
      <w:lvlText w:val="%L."/>
      <w:lvlJc w:val="left"/>
      <w:pPr>
        <w:tabs>
          <w:tab w:val="left" w:pos="792"/>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ED68BE8">
      <w:start w:val="1"/>
      <w:numFmt w:val="bullet"/>
      <w:suff w:val="nothing"/>
      <w:lvlText w:val="%L."/>
      <w:lvlJc w:val="left"/>
      <w:pPr>
        <w:tabs>
          <w:tab w:val="left" w:pos="792"/>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35E62B8"/>
    <w:multiLevelType w:val="hybridMultilevel"/>
    <w:tmpl w:val="E39684F2"/>
    <w:styleLink w:val="ImportWordListStyleDefinition8"/>
    <w:lvl w:ilvl="0" w:tplc="CCEAAAD6">
      <w:start w:val="1"/>
      <w:numFmt w:val="bullet"/>
      <w:lvlText w:val="•"/>
      <w:lvlJc w:val="left"/>
      <w:pPr>
        <w:ind w:left="793"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9D61498">
      <w:start w:val="1"/>
      <w:numFmt w:val="bullet"/>
      <w:suff w:val="nothing"/>
      <w:lvlText w:val="%L."/>
      <w:lvlJc w:val="left"/>
      <w:pPr>
        <w:tabs>
          <w:tab w:val="left" w:pos="793"/>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0F85350">
      <w:start w:val="1"/>
      <w:numFmt w:val="bullet"/>
      <w:suff w:val="nothing"/>
      <w:lvlText w:val="%L."/>
      <w:lvlJc w:val="left"/>
      <w:pPr>
        <w:tabs>
          <w:tab w:val="left" w:pos="793"/>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AA25EE2">
      <w:start w:val="1"/>
      <w:numFmt w:val="bullet"/>
      <w:suff w:val="nothing"/>
      <w:lvlText w:val="%L."/>
      <w:lvlJc w:val="left"/>
      <w:pPr>
        <w:tabs>
          <w:tab w:val="left" w:pos="793"/>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4F885E4">
      <w:start w:val="1"/>
      <w:numFmt w:val="bullet"/>
      <w:suff w:val="nothing"/>
      <w:lvlText w:val="%L."/>
      <w:lvlJc w:val="left"/>
      <w:pPr>
        <w:tabs>
          <w:tab w:val="left" w:pos="793"/>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F8003D8">
      <w:start w:val="1"/>
      <w:numFmt w:val="bullet"/>
      <w:suff w:val="nothing"/>
      <w:lvlText w:val="%L."/>
      <w:lvlJc w:val="left"/>
      <w:pPr>
        <w:tabs>
          <w:tab w:val="left" w:pos="793"/>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B42FDBC">
      <w:start w:val="1"/>
      <w:numFmt w:val="bullet"/>
      <w:suff w:val="nothing"/>
      <w:lvlText w:val="%L."/>
      <w:lvlJc w:val="left"/>
      <w:pPr>
        <w:tabs>
          <w:tab w:val="left" w:pos="793"/>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9FCC386">
      <w:start w:val="1"/>
      <w:numFmt w:val="bullet"/>
      <w:suff w:val="nothing"/>
      <w:lvlText w:val="%L."/>
      <w:lvlJc w:val="left"/>
      <w:pPr>
        <w:tabs>
          <w:tab w:val="left" w:pos="793"/>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C16EF2C">
      <w:start w:val="1"/>
      <w:numFmt w:val="bullet"/>
      <w:suff w:val="nothing"/>
      <w:lvlText w:val="%L."/>
      <w:lvlJc w:val="left"/>
      <w:pPr>
        <w:tabs>
          <w:tab w:val="left" w:pos="793"/>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18E2A1B"/>
    <w:multiLevelType w:val="hybridMultilevel"/>
    <w:tmpl w:val="4D5E824C"/>
    <w:numStyleLink w:val="ImportWordListStyleDefinition11"/>
  </w:abstractNum>
  <w:abstractNum w:abstractNumId="14">
    <w:nsid w:val="74AF3D10"/>
    <w:multiLevelType w:val="hybridMultilevel"/>
    <w:tmpl w:val="705CE506"/>
    <w:numStyleLink w:val="ImportWordListStyleDefinition10"/>
  </w:abstractNum>
  <w:abstractNum w:abstractNumId="15">
    <w:nsid w:val="7B0C4550"/>
    <w:multiLevelType w:val="hybridMultilevel"/>
    <w:tmpl w:val="75AA976E"/>
    <w:numStyleLink w:val="Lettered"/>
  </w:abstractNum>
  <w:num w:numId="1">
    <w:abstractNumId w:val="4"/>
  </w:num>
  <w:num w:numId="2">
    <w:abstractNumId w:val="15"/>
  </w:num>
  <w:num w:numId="3">
    <w:abstractNumId w:val="2"/>
  </w:num>
  <w:num w:numId="4">
    <w:abstractNumId w:val="7"/>
  </w:num>
  <w:num w:numId="5">
    <w:abstractNumId w:val="5"/>
  </w:num>
  <w:num w:numId="6">
    <w:abstractNumId w:val="3"/>
  </w:num>
  <w:num w:numId="7">
    <w:abstractNumId w:val="12"/>
  </w:num>
  <w:num w:numId="8">
    <w:abstractNumId w:val="1"/>
  </w:num>
  <w:num w:numId="9">
    <w:abstractNumId w:val="0"/>
  </w:num>
  <w:num w:numId="10">
    <w:abstractNumId w:val="14"/>
  </w:num>
  <w:num w:numId="11">
    <w:abstractNumId w:val="11"/>
  </w:num>
  <w:num w:numId="12">
    <w:abstractNumId w:val="13"/>
  </w:num>
  <w:num w:numId="13">
    <w:abstractNumId w:val="9"/>
  </w:num>
  <w:num w:numId="14">
    <w:abstractNumId w:val="10"/>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652D"/>
    <w:rsid w:val="000535CE"/>
    <w:rsid w:val="00113322"/>
    <w:rsid w:val="002027AC"/>
    <w:rsid w:val="00373C42"/>
    <w:rsid w:val="00376D09"/>
    <w:rsid w:val="003B6F82"/>
    <w:rsid w:val="004A0FD4"/>
    <w:rsid w:val="00587503"/>
    <w:rsid w:val="005911C3"/>
    <w:rsid w:val="005D1D7A"/>
    <w:rsid w:val="005E652D"/>
    <w:rsid w:val="00615A7D"/>
    <w:rsid w:val="00633D7F"/>
    <w:rsid w:val="00890B90"/>
    <w:rsid w:val="009E7E0A"/>
    <w:rsid w:val="00A33EC0"/>
    <w:rsid w:val="00B370DB"/>
    <w:rsid w:val="00E75218"/>
    <w:rsid w:val="00EA0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C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C42"/>
    <w:rPr>
      <w:u w:val="single"/>
    </w:rPr>
  </w:style>
  <w:style w:type="paragraph" w:customStyle="1" w:styleId="HeaderFooter">
    <w:name w:val="Header &amp; Footer"/>
    <w:rsid w:val="00373C42"/>
    <w:pPr>
      <w:tabs>
        <w:tab w:val="right" w:pos="9360"/>
      </w:tabs>
    </w:pPr>
    <w:rPr>
      <w:rFonts w:ascii="Helvetica" w:hAnsi="Helvetica" w:cs="Arial Unicode MS"/>
      <w:color w:val="000000"/>
    </w:rPr>
  </w:style>
  <w:style w:type="paragraph" w:customStyle="1" w:styleId="Body1">
    <w:name w:val="Body 1"/>
    <w:rsid w:val="00373C42"/>
    <w:pPr>
      <w:outlineLvl w:val="0"/>
    </w:pPr>
    <w:rPr>
      <w:rFonts w:cs="Arial Unicode MS"/>
      <w:color w:val="000000"/>
      <w:u w:color="000000"/>
      <w:lang w:val="en-US"/>
    </w:rPr>
  </w:style>
  <w:style w:type="numbering" w:customStyle="1" w:styleId="Lettered">
    <w:name w:val="Lettered"/>
    <w:rsid w:val="00373C42"/>
    <w:pPr>
      <w:numPr>
        <w:numId w:val="1"/>
      </w:numPr>
    </w:pPr>
  </w:style>
  <w:style w:type="numbering" w:customStyle="1" w:styleId="ImportWordListStyleDefinition3">
    <w:name w:val="Import Word List Style Definition 3"/>
    <w:rsid w:val="00373C42"/>
    <w:pPr>
      <w:numPr>
        <w:numId w:val="3"/>
      </w:numPr>
    </w:pPr>
  </w:style>
  <w:style w:type="numbering" w:customStyle="1" w:styleId="ImportWordListStyleDefinition5">
    <w:name w:val="Import Word List Style Definition 5"/>
    <w:rsid w:val="00373C42"/>
    <w:pPr>
      <w:numPr>
        <w:numId w:val="5"/>
      </w:numPr>
    </w:pPr>
  </w:style>
  <w:style w:type="numbering" w:customStyle="1" w:styleId="ImportWordListStyleDefinition8">
    <w:name w:val="Import Word List Style Definition 8"/>
    <w:rsid w:val="00373C42"/>
    <w:pPr>
      <w:numPr>
        <w:numId w:val="7"/>
      </w:numPr>
    </w:pPr>
  </w:style>
  <w:style w:type="numbering" w:customStyle="1" w:styleId="ImportWordListStyleDefinition10">
    <w:name w:val="Import Word List Style Definition 10"/>
    <w:rsid w:val="00373C42"/>
    <w:pPr>
      <w:numPr>
        <w:numId w:val="9"/>
      </w:numPr>
    </w:pPr>
  </w:style>
  <w:style w:type="numbering" w:customStyle="1" w:styleId="ImportWordListStyleDefinition11">
    <w:name w:val="Import Word List Style Definition 11"/>
    <w:rsid w:val="00373C42"/>
    <w:pPr>
      <w:numPr>
        <w:numId w:val="11"/>
      </w:numPr>
    </w:pPr>
  </w:style>
  <w:style w:type="numbering" w:customStyle="1" w:styleId="ImportWordListStyleDefinition14">
    <w:name w:val="Import Word List Style Definition 14"/>
    <w:rsid w:val="00373C42"/>
    <w:pPr>
      <w:numPr>
        <w:numId w:val="13"/>
      </w:numPr>
    </w:pPr>
  </w:style>
  <w:style w:type="character" w:customStyle="1" w:styleId="Hyperlink0">
    <w:name w:val="Hyperlink.0"/>
    <w:basedOn w:val="Hyperlink"/>
    <w:rsid w:val="00373C42"/>
    <w:rPr>
      <w:u w:val="single"/>
    </w:rPr>
  </w:style>
  <w:style w:type="paragraph" w:customStyle="1" w:styleId="Body">
    <w:name w:val="Body"/>
    <w:rsid w:val="00373C42"/>
    <w:pPr>
      <w:outlineLvl w:val="0"/>
    </w:pPr>
    <w:rPr>
      <w:rFonts w:cs="Arial Unicode MS"/>
      <w:color w:val="000000"/>
      <w:sz w:val="24"/>
      <w:szCs w:val="24"/>
      <w:u w:color="000000"/>
    </w:rPr>
  </w:style>
  <w:style w:type="numbering" w:customStyle="1" w:styleId="ImportWordListStyleDefinition17">
    <w:name w:val="Import Word List Style Definition 17"/>
    <w:rsid w:val="00373C42"/>
    <w:pPr>
      <w:numPr>
        <w:numId w:val="15"/>
      </w:numPr>
    </w:pPr>
  </w:style>
  <w:style w:type="character" w:customStyle="1" w:styleId="UnresolvedMention">
    <w:name w:val="Unresolved Mention"/>
    <w:basedOn w:val="DefaultParagraphFont"/>
    <w:uiPriority w:val="99"/>
    <w:semiHidden/>
    <w:unhideWhenUsed/>
    <w:rsid w:val="005D1D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1654</Words>
  <Characters>9433</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Speakeasy Facilitators Training Programme</vt:lpstr>
      <vt:lpstr/>
      <vt:lpstr>Dates: Friday 20th January 2023         9.15am to 4.30pm</vt:lpstr>
      <vt:lpstr>Friday 27th January 2023        9.15am to 4.30pm</vt:lpstr>
      <vt:lpstr>Friday  24th February 2023       9.15am to 4.30pm</vt:lpstr>
      <vt:lpstr/>
      <vt:lpstr/>
      <vt:lpstr>Venue: Cairn Centre, 12 Rattray Street, Dundee, DD1 1NA</vt:lpstr>
      <vt:lpstr/>
      <vt:lpstr>Speakeasy Facilitators Training will enable you to deliver the Speakeasy course </vt:lpstr>
      <vt:lpstr/>
      <vt:lpstr>Who is this training for?</vt:lpstr>
      <vt:lpstr/>
      <vt:lpstr>This training is suitable for people with some experience of group based working</vt:lpstr>
      <vt:lpstr/>
      <vt:lpstr>As part of our project we are able to offer places on the training free of charg</vt:lpstr>
      <vt:lpstr/>
      <vt:lpstr>If you would like to become a Speakeasy facilitator as part of your current empl</vt:lpstr>
      <vt:lpstr/>
      <vt:lpstr>It is required that you attend the course with either:</vt:lpstr>
      <vt:lpstr/>
      <vt:lpstr>A clear idea of where and when you will be running your first Speakeasy course a</vt:lpstr>
      <vt:lpstr>The ability to facilitate a course out with your usual work environment that ha</vt:lpstr>
      <vt:lpstr/>
      <vt:lpstr>The Speakeasy Co-ordinator can assist you in setting up a course if required.</vt:lpstr>
      <vt:lpstr/>
      <vt:lpstr>We would ask you to consider the future time, commitment and possible funding re</vt:lpstr>
      <vt:lpstr/>
      <vt:lpstr>It is preferable where possible that two individuals per centre or organisation </vt:lpstr>
      <vt:lpstr/>
      <vt:lpstr/>
      <vt:lpstr>What does the training involve?</vt:lpstr>
      <vt:lpstr/>
      <vt:lpstr>The training is delivered over 3 days. Throughout the training you will complete</vt:lpstr>
      <vt:lpstr/>
      <vt:lpstr>Days 1 and 2 will provide you with the foundations for delivering the generic Sp</vt:lpstr>
      <vt:lpstr/>
      <vt:lpstr>Day 3 will provide an opportunity to cover the additional Speakeasy sessions tha</vt:lpstr>
      <vt:lpstr/>
      <vt:lpstr>On successful completion of the training programme you will gain NHS certificati</vt:lpstr>
      <vt:lpstr/>
      <vt:lpstr/>
      <vt:lpstr>What are the expectations of Speakeasy Facilitators?</vt:lpstr>
      <vt:lpstr>We would expect you to commit to the following:</vt:lpstr>
      <vt:lpstr>Attend all 3 days of the training programme </vt:lpstr>
      <vt:lpstr>Set up a Speakeasy course with a view to delivering it within one year of comple</vt:lpstr>
      <vt:lpstr>Support parents and carers throughout the Speakeasy course and encourage them to</vt:lpstr>
      <vt:lpstr>Maintain contact and communication with the Speakeasy Co-ordinator around any is</vt:lpstr>
      <vt:lpstr/>
      <vt:lpstr/>
      <vt:lpstr>What is the time commitment?</vt:lpstr>
      <vt:lpstr>The above expectations suggest a level of time commitment from you. We hope that</vt:lpstr>
      <vt:lpstr>3 training days.</vt:lpstr>
      <vt:lpstr>Recruiting participants for the Speakeasy course (support available)</vt:lpstr>
      <vt:lpstr>Planning and preparation time during the Speakeasy course (suggested 1 to 2hrs p</vt:lpstr>
      <vt:lpstr>Delivering the Speakeasy course. This is usually 2 hours per session for 8 weeks</vt:lpstr>
      <vt:lpstr>Pre and post meeting with co-ordinator</vt:lpstr>
      <vt:lpstr/>
      <vt:lpstr>The attached working agreement outlines what needs to be in place before you del</vt:lpstr>
      <vt:lpstr/>
      <vt:lpstr>What are the learning outcomes?</vt:lpstr>
      <vt:lpstr>By the end of the facilitators training you should have:</vt:lpstr>
      <vt:lpstr>An understanding of the importance of the parental role in helping to develop ch</vt:lpstr>
      <vt:lpstr>An introduction to the meaning of sexual health, sexuality and the impact of per</vt:lpstr>
      <vt:lpstr>An introduction to the Speakeasy approach</vt:lpstr>
      <vt:lpstr>An understanding of Speakeasy session outlines, learning objectives, group and i</vt:lpstr>
      <vt:lpstr>An understanding of the possible difficulties and obstacles in setting up an eff</vt:lpstr>
      <vt:lpstr/>
      <vt:lpstr>Places are limited. If you would like to book a place please use the booking for</vt:lpstr>
      <vt:lpstr/>
      <vt:lpstr>N.B unfortunately we cannot provide lunch so please bring your own</vt:lpstr>
      <vt:lpstr/>
      <vt:lpstr>Linzi McKerrecher, Speakeasy Co-ordinator</vt:lpstr>
      <vt:lpstr>Tel: 07920 503897</vt:lpstr>
      <vt:lpstr>Email linzi.mckerrecher@nhs.scot</vt:lpstr>
      <vt:lpstr/>
      <vt:lpstr/>
      <vt:lpstr/>
      <vt:lpstr/>
      <vt:lpstr/>
      <vt:lpstr/>
      <vt:lpstr/>
      <vt:lpstr/>
      <vt:lpstr/>
      <vt:lpstr/>
      <vt:lpstr/>
      <vt:lpstr/>
      <vt:lpstr/>
      <vt:lpstr/>
      <vt:lpstr/>
      <vt:lpstr>Booking Form</vt:lpstr>
      <vt:lpstr/>
      <vt:lpstr>Name:</vt:lpstr>
      <vt:lpstr/>
      <vt:lpstr>Organisation:</vt:lpstr>
      <vt:lpstr/>
      <vt:lpstr>Position:</vt:lpstr>
      <vt:lpstr/>
      <vt:lpstr/>
      <vt:lpstr>Address:</vt:lpstr>
    </vt:vector>
  </TitlesOfParts>
  <Company>NHS Tayside</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lmckerrecher</cp:lastModifiedBy>
  <cp:revision>2</cp:revision>
  <dcterms:created xsi:type="dcterms:W3CDTF">2022-08-25T11:47:00Z</dcterms:created>
  <dcterms:modified xsi:type="dcterms:W3CDTF">2022-08-25T11:47:00Z</dcterms:modified>
</cp:coreProperties>
</file>