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141" w:rsidRPr="00027EED" w:rsidRDefault="00F31EB5" w:rsidP="00C81B86">
      <w:pPr>
        <w:pStyle w:val="Subtitle"/>
        <w:spacing w:line="360" w:lineRule="auto"/>
        <w:jc w:val="center"/>
        <w:rPr>
          <w:rFonts w:ascii="Calibri" w:hAnsi="Calibri" w:cs="Segoe UI"/>
          <w:sz w:val="52"/>
          <w:szCs w:val="52"/>
        </w:rPr>
      </w:pPr>
      <w:r>
        <w:rPr>
          <w:rFonts w:ascii="Calibri" w:hAnsi="Calibri" w:cs="Segoe UI"/>
          <w:noProof/>
          <w:szCs w:val="22"/>
          <w:lang w:eastAsia="en-GB"/>
        </w:rPr>
        <w:drawing>
          <wp:inline distT="0" distB="0" distL="0" distR="0">
            <wp:extent cx="1447800" cy="828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47800" cy="828675"/>
                    </a:xfrm>
                    <a:prstGeom prst="rect">
                      <a:avLst/>
                    </a:prstGeom>
                    <a:noFill/>
                    <a:ln w="9525">
                      <a:noFill/>
                      <a:miter lim="800000"/>
                      <a:headEnd/>
                      <a:tailEnd/>
                    </a:ln>
                  </pic:spPr>
                </pic:pic>
              </a:graphicData>
            </a:graphic>
          </wp:inline>
        </w:drawing>
      </w:r>
      <w:r w:rsidR="00F37359" w:rsidRPr="00F37359">
        <w:rPr>
          <w:rFonts w:ascii="Calibri" w:hAnsi="Calibri" w:cs="Segoe UI"/>
          <w:szCs w:val="22"/>
        </w:rPr>
        <w:tab/>
      </w:r>
      <w:r w:rsidR="00F37359" w:rsidRPr="00F37359">
        <w:rPr>
          <w:rFonts w:ascii="Calibri" w:hAnsi="Calibri" w:cs="Segoe UI"/>
          <w:szCs w:val="22"/>
        </w:rPr>
        <w:tab/>
      </w:r>
      <w:r w:rsidR="00F37359" w:rsidRPr="00F37359">
        <w:rPr>
          <w:rFonts w:ascii="Calibri" w:hAnsi="Calibri" w:cs="Segoe UI"/>
          <w:szCs w:val="22"/>
        </w:rPr>
        <w:tab/>
      </w:r>
      <w:r w:rsidR="00F37359" w:rsidRPr="00F37359">
        <w:rPr>
          <w:rFonts w:ascii="Calibri" w:hAnsi="Calibri" w:cs="Segoe UI"/>
          <w:szCs w:val="22"/>
        </w:rPr>
        <w:tab/>
      </w:r>
      <w:r w:rsidR="00F37359" w:rsidRPr="00F37359">
        <w:rPr>
          <w:rFonts w:ascii="Calibri" w:hAnsi="Calibri" w:cs="Segoe UI"/>
          <w:szCs w:val="22"/>
        </w:rPr>
        <w:tab/>
      </w:r>
      <w:r w:rsidR="00F37359" w:rsidRPr="00F37359">
        <w:rPr>
          <w:rFonts w:ascii="Calibri" w:hAnsi="Calibri" w:cs="Segoe UI"/>
          <w:szCs w:val="22"/>
        </w:rPr>
        <w:tab/>
      </w:r>
      <w:r w:rsidR="00F37359" w:rsidRPr="00F37359">
        <w:rPr>
          <w:rFonts w:ascii="Calibri" w:hAnsi="Calibri" w:cs="Segoe UI"/>
          <w:szCs w:val="22"/>
        </w:rPr>
        <w:tab/>
      </w:r>
      <w:r w:rsidR="00F37359" w:rsidRPr="00F37359">
        <w:rPr>
          <w:rFonts w:ascii="Calibri" w:hAnsi="Calibri" w:cs="Segoe UI"/>
          <w:szCs w:val="22"/>
        </w:rPr>
        <w:tab/>
      </w:r>
      <w:r>
        <w:rPr>
          <w:rFonts w:ascii="Calibri" w:hAnsi="Calibri" w:cs="Segoe UI"/>
          <w:noProof/>
          <w:szCs w:val="22"/>
          <w:lang w:eastAsia="en-GB"/>
        </w:rPr>
        <w:drawing>
          <wp:inline distT="0" distB="0" distL="0" distR="0">
            <wp:extent cx="828675" cy="828675"/>
            <wp:effectExtent l="19050" t="0" r="9525" b="0"/>
            <wp:docPr id="2" name="Picture 1" descr="\\mfh-file-02\FR$\vpatullo\My Documents\Desktop Shortcuts\NHS Tayside Logo 2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h-file-02\FR$\vpatullo\My Documents\Desktop Shortcuts\NHS Tayside Logo 2 Colour.jpg"/>
                    <pic:cNvPicPr>
                      <a:picLocks noChangeAspect="1" noChangeArrowheads="1"/>
                    </pic:cNvPicPr>
                  </pic:nvPicPr>
                  <pic:blipFill>
                    <a:blip r:embed="rId8"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230141" w:rsidRPr="00027EED" w:rsidRDefault="00230141" w:rsidP="00C81B86">
      <w:pPr>
        <w:pStyle w:val="Subtitle"/>
        <w:spacing w:line="360" w:lineRule="auto"/>
        <w:jc w:val="center"/>
        <w:rPr>
          <w:rFonts w:ascii="Calibri" w:hAnsi="Calibri" w:cs="Segoe UI"/>
          <w:sz w:val="52"/>
          <w:szCs w:val="52"/>
        </w:rPr>
      </w:pPr>
    </w:p>
    <w:p w:rsidR="00230141" w:rsidRPr="00027EED" w:rsidRDefault="00F31EB5" w:rsidP="00C81B86">
      <w:pPr>
        <w:pStyle w:val="Subtitle"/>
        <w:spacing w:line="360" w:lineRule="auto"/>
        <w:jc w:val="center"/>
        <w:rPr>
          <w:rFonts w:ascii="Calibri" w:hAnsi="Calibri" w:cs="Segoe UI"/>
          <w:sz w:val="52"/>
          <w:szCs w:val="52"/>
        </w:rPr>
      </w:pPr>
      <w:r>
        <w:rPr>
          <w:rFonts w:ascii="Calibri" w:hAnsi="Calibri" w:cs="Segoe UI"/>
          <w:noProof/>
          <w:sz w:val="52"/>
          <w:szCs w:val="52"/>
          <w:lang w:eastAsia="en-GB"/>
        </w:rPr>
        <w:drawing>
          <wp:inline distT="0" distB="0" distL="0" distR="0">
            <wp:extent cx="1419225" cy="638175"/>
            <wp:effectExtent l="19050" t="0" r="9525" b="0"/>
            <wp:docPr id="3" name="Picture 1" descr="G:\DPH\SH &amp; BBV MCN\Websites and App development\Freecondomapp\Logo and assets\cC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H\SH &amp; BBV MCN\Websites and App development\Freecondomapp\Logo and assets\cCard Logo.jpg"/>
                    <pic:cNvPicPr>
                      <a:picLocks noChangeAspect="1" noChangeArrowheads="1"/>
                    </pic:cNvPicPr>
                  </pic:nvPicPr>
                  <pic:blipFill>
                    <a:blip r:embed="rId9" cstate="print"/>
                    <a:srcRect/>
                    <a:stretch>
                      <a:fillRect/>
                    </a:stretch>
                  </pic:blipFill>
                  <pic:spPr bwMode="auto">
                    <a:xfrm>
                      <a:off x="0" y="0"/>
                      <a:ext cx="1419225" cy="638175"/>
                    </a:xfrm>
                    <a:prstGeom prst="rect">
                      <a:avLst/>
                    </a:prstGeom>
                    <a:noFill/>
                    <a:ln w="9525">
                      <a:noFill/>
                      <a:miter lim="800000"/>
                      <a:headEnd/>
                      <a:tailEnd/>
                    </a:ln>
                  </pic:spPr>
                </pic:pic>
              </a:graphicData>
            </a:graphic>
          </wp:inline>
        </w:drawing>
      </w:r>
    </w:p>
    <w:p w:rsidR="00E52081" w:rsidRPr="00027EED" w:rsidRDefault="00E52081" w:rsidP="00C81B86">
      <w:pPr>
        <w:pStyle w:val="Subtitle"/>
        <w:spacing w:line="360" w:lineRule="auto"/>
        <w:jc w:val="center"/>
        <w:rPr>
          <w:rFonts w:ascii="Calibri" w:hAnsi="Calibri" w:cs="Segoe UI"/>
          <w:sz w:val="52"/>
          <w:szCs w:val="52"/>
        </w:rPr>
      </w:pPr>
    </w:p>
    <w:p w:rsidR="00230141" w:rsidRPr="00027EED" w:rsidRDefault="00F37359" w:rsidP="00C81B86">
      <w:pPr>
        <w:pStyle w:val="Subtitle"/>
        <w:spacing w:line="360" w:lineRule="auto"/>
        <w:jc w:val="center"/>
        <w:rPr>
          <w:rFonts w:ascii="Calibri" w:hAnsi="Calibri" w:cs="Segoe UI"/>
          <w:sz w:val="52"/>
          <w:szCs w:val="52"/>
        </w:rPr>
      </w:pPr>
      <w:r w:rsidRPr="00F37359">
        <w:rPr>
          <w:rFonts w:ascii="Calibri" w:hAnsi="Calibri" w:cs="Segoe UI"/>
          <w:sz w:val="52"/>
          <w:szCs w:val="52"/>
        </w:rPr>
        <w:t xml:space="preserve">TAYSIDE CONDOM </w:t>
      </w:r>
    </w:p>
    <w:p w:rsidR="001738F7" w:rsidRPr="00027EED" w:rsidRDefault="00F37359" w:rsidP="00C81B86">
      <w:pPr>
        <w:pStyle w:val="Subtitle"/>
        <w:spacing w:line="360" w:lineRule="auto"/>
        <w:jc w:val="center"/>
        <w:rPr>
          <w:rFonts w:ascii="Calibri" w:hAnsi="Calibri" w:cs="Segoe UI"/>
          <w:sz w:val="52"/>
          <w:szCs w:val="52"/>
        </w:rPr>
      </w:pPr>
      <w:r w:rsidRPr="00F37359">
        <w:rPr>
          <w:rFonts w:ascii="Calibri" w:hAnsi="Calibri" w:cs="Segoe UI"/>
          <w:sz w:val="52"/>
          <w:szCs w:val="52"/>
        </w:rPr>
        <w:t>INITIATIVE</w:t>
      </w: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F37359" w:rsidP="00C81B86">
      <w:pPr>
        <w:pStyle w:val="Subtitle"/>
        <w:spacing w:line="360" w:lineRule="auto"/>
        <w:jc w:val="center"/>
        <w:rPr>
          <w:rFonts w:ascii="Calibri" w:hAnsi="Calibri" w:cs="Segoe UI"/>
          <w:sz w:val="32"/>
          <w:szCs w:val="32"/>
        </w:rPr>
      </w:pPr>
      <w:r w:rsidRPr="00F37359">
        <w:rPr>
          <w:rFonts w:ascii="Calibri" w:hAnsi="Calibri" w:cs="Segoe UI"/>
          <w:sz w:val="32"/>
          <w:szCs w:val="32"/>
        </w:rPr>
        <w:t>Distributor Handbook</w:t>
      </w: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F37359" w:rsidP="00C81B86">
      <w:pPr>
        <w:pStyle w:val="Subtitle"/>
        <w:spacing w:line="360" w:lineRule="auto"/>
        <w:jc w:val="center"/>
        <w:rPr>
          <w:rFonts w:ascii="Calibri" w:hAnsi="Calibri" w:cs="Segoe UI"/>
          <w:sz w:val="22"/>
          <w:szCs w:val="22"/>
        </w:rPr>
      </w:pPr>
      <w:r w:rsidRPr="00F37359">
        <w:rPr>
          <w:rFonts w:ascii="Calibri" w:hAnsi="Calibri" w:cs="Segoe UI"/>
          <w:sz w:val="22"/>
          <w:szCs w:val="22"/>
        </w:rPr>
        <w:t>Version 2</w:t>
      </w:r>
    </w:p>
    <w:p w:rsidR="001738F7" w:rsidRPr="00027EED" w:rsidRDefault="00F37359" w:rsidP="00C81B86">
      <w:pPr>
        <w:pStyle w:val="Subtitle"/>
        <w:spacing w:line="360" w:lineRule="auto"/>
        <w:jc w:val="center"/>
        <w:rPr>
          <w:rFonts w:ascii="Calibri" w:hAnsi="Calibri" w:cs="Segoe UI"/>
          <w:sz w:val="22"/>
          <w:szCs w:val="22"/>
        </w:rPr>
      </w:pPr>
      <w:r w:rsidRPr="00F37359">
        <w:rPr>
          <w:rFonts w:ascii="Calibri" w:hAnsi="Calibri" w:cs="Segoe UI"/>
          <w:sz w:val="22"/>
          <w:szCs w:val="22"/>
        </w:rPr>
        <w:t>(Updated January 2018)</w:t>
      </w:r>
    </w:p>
    <w:p w:rsidR="001738F7" w:rsidRPr="00027EED" w:rsidRDefault="001738F7" w:rsidP="00C81B86">
      <w:pPr>
        <w:pStyle w:val="Subtitle"/>
        <w:spacing w:line="360" w:lineRule="auto"/>
        <w:jc w:val="center"/>
        <w:rPr>
          <w:rFonts w:ascii="Calibri" w:hAnsi="Calibri" w:cs="Segoe UI"/>
          <w:sz w:val="22"/>
          <w:szCs w:val="22"/>
        </w:rPr>
      </w:pPr>
    </w:p>
    <w:p w:rsidR="001738F7" w:rsidRPr="00027EED" w:rsidRDefault="001738F7" w:rsidP="00C81B86">
      <w:pPr>
        <w:pStyle w:val="Header"/>
        <w:spacing w:line="360" w:lineRule="auto"/>
        <w:jc w:val="center"/>
        <w:rPr>
          <w:rFonts w:ascii="Calibri" w:hAnsi="Calibri" w:cs="Segoe UI"/>
          <w:szCs w:val="22"/>
        </w:rPr>
      </w:pPr>
    </w:p>
    <w:p w:rsidR="00A0167E" w:rsidRPr="00027EED" w:rsidRDefault="00F37359" w:rsidP="00C81B86">
      <w:pPr>
        <w:ind w:left="-374" w:right="-548"/>
        <w:rPr>
          <w:rFonts w:ascii="Calibri" w:hAnsi="Calibri" w:cs="Segoe UI"/>
          <w:b/>
          <w:szCs w:val="22"/>
          <w:u w:val="single"/>
        </w:rPr>
      </w:pPr>
      <w:r w:rsidRPr="00F37359">
        <w:rPr>
          <w:rFonts w:ascii="Calibri" w:hAnsi="Calibri" w:cs="Segoe UI"/>
          <w:szCs w:val="22"/>
          <w:u w:val="single"/>
        </w:rPr>
        <w:br w:type="page"/>
      </w:r>
      <w:r w:rsidRPr="00F37359">
        <w:rPr>
          <w:rFonts w:ascii="Calibri" w:hAnsi="Calibri" w:cs="Segoe UI"/>
          <w:b/>
          <w:szCs w:val="22"/>
          <w:u w:val="single"/>
        </w:rPr>
        <w:lastRenderedPageBreak/>
        <w:t>Contact details</w:t>
      </w:r>
    </w:p>
    <w:p w:rsidR="00A0167E" w:rsidRPr="00027EED" w:rsidRDefault="00A0167E" w:rsidP="00C81B86">
      <w:pPr>
        <w:ind w:right="574"/>
        <w:rPr>
          <w:rFonts w:ascii="Calibri" w:hAnsi="Calibri" w:cs="Segoe UI"/>
          <w:b/>
          <w:szCs w:val="22"/>
        </w:rPr>
      </w:pPr>
    </w:p>
    <w:p w:rsidR="00A0167E" w:rsidRPr="00027EED" w:rsidRDefault="00A0167E" w:rsidP="00C81B86">
      <w:pPr>
        <w:ind w:right="574"/>
        <w:rPr>
          <w:rFonts w:ascii="Calibri" w:hAnsi="Calibri" w:cs="Segoe UI"/>
          <w:b/>
          <w:szCs w:val="22"/>
        </w:rPr>
      </w:pPr>
    </w:p>
    <w:p w:rsidR="00A0167E" w:rsidRPr="00027EED" w:rsidRDefault="00F37359" w:rsidP="00C81B86">
      <w:pPr>
        <w:numPr>
          <w:ilvl w:val="0"/>
          <w:numId w:val="1"/>
        </w:numPr>
        <w:ind w:right="574"/>
        <w:rPr>
          <w:rFonts w:ascii="Calibri" w:hAnsi="Calibri" w:cs="Segoe UI"/>
          <w:b/>
          <w:szCs w:val="22"/>
        </w:rPr>
      </w:pPr>
      <w:r w:rsidRPr="00F37359">
        <w:rPr>
          <w:rFonts w:ascii="Calibri" w:hAnsi="Calibri" w:cs="Segoe UI"/>
          <w:b/>
          <w:szCs w:val="22"/>
        </w:rPr>
        <w:t>For general information and advice please go to:</w:t>
      </w:r>
    </w:p>
    <w:p w:rsidR="00A0167E" w:rsidRPr="00027EED" w:rsidRDefault="00A0167E" w:rsidP="00C81B86">
      <w:pPr>
        <w:ind w:right="574"/>
        <w:rPr>
          <w:rFonts w:ascii="Calibri" w:hAnsi="Calibri" w:cs="Segoe UI"/>
          <w:b/>
          <w:szCs w:val="22"/>
        </w:rPr>
      </w:pPr>
    </w:p>
    <w:p w:rsidR="00A0167E" w:rsidRPr="00027EED" w:rsidRDefault="00EF734E" w:rsidP="00C81B86">
      <w:pPr>
        <w:ind w:right="574" w:firstLine="720"/>
        <w:rPr>
          <w:rFonts w:ascii="Calibri" w:hAnsi="Calibri" w:cs="Segoe UI"/>
          <w:color w:val="3366FF"/>
          <w:szCs w:val="22"/>
          <w:u w:val="single"/>
        </w:rPr>
      </w:pPr>
      <w:r>
        <w:rPr>
          <w:rFonts w:ascii="Calibri" w:hAnsi="Calibri" w:cs="Segoe UI"/>
          <w:color w:val="3366FF"/>
          <w:szCs w:val="22"/>
          <w:u w:val="single"/>
        </w:rPr>
        <w:t>www.sexualhealthtayside.org</w:t>
      </w:r>
    </w:p>
    <w:p w:rsidR="00A0167E" w:rsidRPr="00027EED" w:rsidRDefault="00A0167E" w:rsidP="00C81B86">
      <w:pPr>
        <w:ind w:right="574" w:firstLine="720"/>
        <w:rPr>
          <w:rFonts w:ascii="Calibri" w:hAnsi="Calibri" w:cs="Segoe UI"/>
          <w:color w:val="3366FF"/>
          <w:szCs w:val="22"/>
          <w:u w:val="single"/>
        </w:rPr>
      </w:pPr>
    </w:p>
    <w:p w:rsidR="00A0167E" w:rsidRPr="00027EED" w:rsidRDefault="005B77D4" w:rsidP="00C81B86">
      <w:pPr>
        <w:ind w:right="574" w:firstLine="720"/>
        <w:rPr>
          <w:rFonts w:ascii="Calibri" w:hAnsi="Calibri" w:cs="Segoe UI"/>
          <w:color w:val="3366FF"/>
          <w:szCs w:val="22"/>
        </w:rPr>
      </w:pPr>
      <w:hyperlink r:id="rId10" w:history="1">
        <w:r w:rsidR="00F37359" w:rsidRPr="00F37359">
          <w:rPr>
            <w:rStyle w:val="Hyperlink"/>
            <w:rFonts w:ascii="Calibri" w:hAnsi="Calibri" w:cs="Segoe UI"/>
            <w:szCs w:val="22"/>
          </w:rPr>
          <w:t>http://www.sexualhealthscotland.co.uk/</w:t>
        </w:r>
      </w:hyperlink>
    </w:p>
    <w:p w:rsidR="00A0167E" w:rsidRPr="00027EED" w:rsidRDefault="00A0167E" w:rsidP="00C81B86">
      <w:pPr>
        <w:ind w:right="574"/>
        <w:rPr>
          <w:rFonts w:ascii="Calibri" w:hAnsi="Calibri" w:cs="Segoe UI"/>
          <w:color w:val="0000FF"/>
          <w:szCs w:val="22"/>
          <w:u w:val="single"/>
        </w:rPr>
      </w:pPr>
    </w:p>
    <w:p w:rsidR="00A0167E" w:rsidRPr="00027EED" w:rsidRDefault="00A0167E" w:rsidP="00C81B86">
      <w:pPr>
        <w:ind w:right="574"/>
        <w:rPr>
          <w:rFonts w:ascii="Calibri" w:hAnsi="Calibri" w:cs="Segoe UI"/>
          <w:b/>
          <w:szCs w:val="22"/>
        </w:rPr>
      </w:pPr>
    </w:p>
    <w:p w:rsidR="00A0167E" w:rsidRPr="00027EED" w:rsidRDefault="00F37359" w:rsidP="00C81B86">
      <w:pPr>
        <w:ind w:right="574"/>
        <w:rPr>
          <w:rFonts w:ascii="Calibri" w:hAnsi="Calibri" w:cs="Segoe UI"/>
          <w:b/>
          <w:szCs w:val="22"/>
        </w:rPr>
      </w:pPr>
      <w:r w:rsidRPr="00F37359">
        <w:rPr>
          <w:rFonts w:ascii="Calibri" w:hAnsi="Calibri" w:cs="Segoe UI"/>
          <w:b/>
          <w:szCs w:val="22"/>
        </w:rPr>
        <w:t>For additional information or comments please contact:</w:t>
      </w:r>
    </w:p>
    <w:p w:rsidR="00A0167E" w:rsidRPr="00027EED" w:rsidRDefault="00A0167E" w:rsidP="00C81B86">
      <w:pPr>
        <w:ind w:right="574"/>
        <w:rPr>
          <w:rFonts w:ascii="Calibri" w:hAnsi="Calibri" w:cs="Segoe UI"/>
          <w:szCs w:val="22"/>
        </w:rPr>
      </w:pPr>
    </w:p>
    <w:p w:rsidR="00DE3814" w:rsidRPr="00027EED" w:rsidRDefault="00F37359" w:rsidP="00C81B86">
      <w:pPr>
        <w:rPr>
          <w:rFonts w:ascii="Calibri" w:hAnsi="Calibri" w:cs="Segoe UI"/>
          <w:b/>
          <w:bCs/>
          <w:szCs w:val="22"/>
        </w:rPr>
      </w:pPr>
      <w:r w:rsidRPr="00F37359">
        <w:rPr>
          <w:rFonts w:ascii="Calibri" w:hAnsi="Calibri" w:cs="Segoe UI"/>
          <w:b/>
          <w:bCs/>
          <w:szCs w:val="22"/>
        </w:rPr>
        <w:t xml:space="preserve">Condom Initiative &amp; C Card Scheme </w:t>
      </w:r>
    </w:p>
    <w:p w:rsidR="00DE3814" w:rsidRPr="00027EED" w:rsidRDefault="00DE3814" w:rsidP="00C81B86">
      <w:pPr>
        <w:rPr>
          <w:rFonts w:ascii="Calibri" w:hAnsi="Calibri" w:cs="Segoe UI"/>
          <w:b/>
          <w:bCs/>
          <w:szCs w:val="22"/>
        </w:rPr>
      </w:pPr>
    </w:p>
    <w:p w:rsidR="00A0167E" w:rsidRPr="00027EED" w:rsidRDefault="00A0167E" w:rsidP="00C81B86">
      <w:pPr>
        <w:rPr>
          <w:rFonts w:ascii="Calibri" w:hAnsi="Calibri" w:cs="Segoe UI"/>
          <w:szCs w:val="22"/>
        </w:rPr>
      </w:pPr>
    </w:p>
    <w:p w:rsidR="007C7BA6" w:rsidRPr="00027EED" w:rsidRDefault="00F37359" w:rsidP="00C81B86">
      <w:pPr>
        <w:rPr>
          <w:rFonts w:ascii="Calibri" w:hAnsi="Calibri" w:cs="Segoe UI"/>
          <w:szCs w:val="22"/>
        </w:rPr>
      </w:pPr>
      <w:r w:rsidRPr="00F37359">
        <w:rPr>
          <w:rFonts w:ascii="Calibri" w:hAnsi="Calibri" w:cs="Segoe UI"/>
          <w:szCs w:val="22"/>
        </w:rPr>
        <w:t>Co-ordinator:</w:t>
      </w:r>
      <w:r w:rsidRPr="00F37359">
        <w:rPr>
          <w:rFonts w:ascii="Calibri" w:hAnsi="Calibri" w:cs="Segoe UI"/>
          <w:szCs w:val="22"/>
        </w:rPr>
        <w:tab/>
      </w:r>
      <w:r w:rsidRPr="00F37359">
        <w:rPr>
          <w:rFonts w:ascii="Calibri" w:hAnsi="Calibri" w:cs="Segoe UI"/>
          <w:szCs w:val="22"/>
        </w:rPr>
        <w:tab/>
        <w:t>Graeme Cockburn</w:t>
      </w:r>
    </w:p>
    <w:p w:rsidR="007C7BA6" w:rsidRPr="00027EED" w:rsidRDefault="00F37359" w:rsidP="00C81B8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Health Promotion Officer BBV &amp; Sexual Health</w:t>
      </w:r>
    </w:p>
    <w:p w:rsidR="007C7BA6" w:rsidRPr="00027EED" w:rsidRDefault="00F37359" w:rsidP="007C7BA6">
      <w:pPr>
        <w:ind w:left="1440" w:firstLine="720"/>
        <w:rPr>
          <w:rFonts w:ascii="Calibri" w:hAnsi="Calibri" w:cs="Segoe UI"/>
          <w:szCs w:val="22"/>
        </w:rPr>
      </w:pPr>
      <w:r w:rsidRPr="00F37359">
        <w:rPr>
          <w:rFonts w:ascii="Calibri" w:hAnsi="Calibri" w:cs="Segoe UI"/>
          <w:szCs w:val="22"/>
        </w:rPr>
        <w:t xml:space="preserve">Directorate of Public Health </w:t>
      </w:r>
    </w:p>
    <w:p w:rsidR="007C7BA6" w:rsidRPr="00027EED" w:rsidRDefault="00F37359" w:rsidP="007C7BA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NHS Tayside</w:t>
      </w:r>
    </w:p>
    <w:p w:rsidR="007C7BA6" w:rsidRPr="00027EED" w:rsidRDefault="00F37359" w:rsidP="007C7BA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Kings Cross</w:t>
      </w:r>
    </w:p>
    <w:p w:rsidR="007C7BA6" w:rsidRPr="00027EED" w:rsidRDefault="00F37359" w:rsidP="007C7BA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r>
      <w:proofErr w:type="spellStart"/>
      <w:r w:rsidRPr="00F37359">
        <w:rPr>
          <w:rFonts w:ascii="Calibri" w:hAnsi="Calibri" w:cs="Segoe UI"/>
          <w:szCs w:val="22"/>
        </w:rPr>
        <w:t>Clepington</w:t>
      </w:r>
      <w:proofErr w:type="spellEnd"/>
      <w:r w:rsidRPr="00F37359">
        <w:rPr>
          <w:rFonts w:ascii="Calibri" w:hAnsi="Calibri" w:cs="Segoe UI"/>
          <w:szCs w:val="22"/>
        </w:rPr>
        <w:t xml:space="preserve"> Road</w:t>
      </w:r>
    </w:p>
    <w:p w:rsidR="007C7BA6" w:rsidRPr="00027EED" w:rsidRDefault="00F37359" w:rsidP="007C7BA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DUNDEE</w:t>
      </w:r>
    </w:p>
    <w:p w:rsidR="007C7BA6" w:rsidRPr="00027EED" w:rsidRDefault="00F37359" w:rsidP="007C7BA6">
      <w:pPr>
        <w:ind w:left="1440" w:firstLine="720"/>
        <w:rPr>
          <w:rFonts w:ascii="Calibri" w:hAnsi="Calibri" w:cs="Segoe UI"/>
          <w:szCs w:val="22"/>
        </w:rPr>
      </w:pPr>
      <w:r w:rsidRPr="00F37359">
        <w:rPr>
          <w:rFonts w:ascii="Calibri" w:hAnsi="Calibri" w:cs="Segoe UI"/>
          <w:szCs w:val="22"/>
        </w:rPr>
        <w:t>DD3 8EA</w:t>
      </w:r>
    </w:p>
    <w:p w:rsidR="007C7BA6" w:rsidRPr="00027EED" w:rsidRDefault="007C7BA6" w:rsidP="00C81B86">
      <w:pPr>
        <w:rPr>
          <w:rFonts w:ascii="Calibri" w:hAnsi="Calibri" w:cs="Segoe UI"/>
          <w:szCs w:val="22"/>
        </w:rPr>
      </w:pPr>
    </w:p>
    <w:p w:rsidR="007C7BA6" w:rsidRPr="00027EED" w:rsidRDefault="00F37359" w:rsidP="00C81B8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(01382) 424131</w:t>
      </w:r>
    </w:p>
    <w:p w:rsidR="007C7BA6" w:rsidRPr="00027EED" w:rsidRDefault="00F37359" w:rsidP="00C81B8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r>
      <w:hyperlink r:id="rId11" w:history="1">
        <w:r w:rsidRPr="00F37359">
          <w:rPr>
            <w:rStyle w:val="Hyperlink"/>
            <w:rFonts w:ascii="Calibri" w:hAnsi="Calibri" w:cs="Segoe UI"/>
            <w:szCs w:val="22"/>
          </w:rPr>
          <w:t>graeme.cockburn@nhs.net</w:t>
        </w:r>
      </w:hyperlink>
      <w:r w:rsidRPr="00F37359">
        <w:rPr>
          <w:rFonts w:ascii="Calibri" w:hAnsi="Calibri" w:cs="Segoe UI"/>
          <w:szCs w:val="22"/>
        </w:rPr>
        <w:t xml:space="preserve"> </w:t>
      </w:r>
    </w:p>
    <w:p w:rsidR="00A0167E" w:rsidRPr="00027EED" w:rsidRDefault="00A0167E" w:rsidP="00C81B86">
      <w:pPr>
        <w:rPr>
          <w:rFonts w:ascii="Calibri" w:hAnsi="Calibri" w:cs="Segoe UI"/>
          <w:szCs w:val="22"/>
        </w:rPr>
      </w:pPr>
    </w:p>
    <w:p w:rsidR="00A0167E" w:rsidRPr="00027EED" w:rsidRDefault="00F37359" w:rsidP="00C81B86">
      <w:pPr>
        <w:rPr>
          <w:rFonts w:ascii="Calibri" w:hAnsi="Calibri" w:cs="Segoe UI"/>
          <w:szCs w:val="22"/>
        </w:rPr>
      </w:pPr>
      <w:r w:rsidRPr="00F37359">
        <w:rPr>
          <w:rFonts w:ascii="Calibri" w:hAnsi="Calibri" w:cs="Segoe UI"/>
          <w:b/>
          <w:szCs w:val="22"/>
        </w:rPr>
        <w:t>Administrator:</w:t>
      </w:r>
      <w:r w:rsidRPr="00F37359">
        <w:rPr>
          <w:rFonts w:ascii="Calibri" w:hAnsi="Calibri" w:cs="Segoe UI"/>
          <w:b/>
          <w:szCs w:val="22"/>
        </w:rPr>
        <w:tab/>
      </w:r>
      <w:r w:rsidR="00F720AB">
        <w:rPr>
          <w:rFonts w:ascii="Calibri" w:hAnsi="Calibri" w:cs="Segoe UI"/>
          <w:b/>
          <w:szCs w:val="22"/>
        </w:rPr>
        <w:tab/>
      </w:r>
      <w:r w:rsidRPr="00F37359">
        <w:rPr>
          <w:rFonts w:ascii="Calibri" w:hAnsi="Calibri" w:cs="Segoe UI"/>
          <w:szCs w:val="22"/>
        </w:rPr>
        <w:t>Christine Bird</w:t>
      </w:r>
    </w:p>
    <w:p w:rsidR="00A0167E" w:rsidRPr="00027EED" w:rsidRDefault="00F37359" w:rsidP="00C81B8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 xml:space="preserve">Directorate of Public Health </w:t>
      </w:r>
    </w:p>
    <w:p w:rsidR="00A0167E" w:rsidRPr="00027EED" w:rsidRDefault="00F37359" w:rsidP="00C81B8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NHS Tayside</w:t>
      </w:r>
    </w:p>
    <w:p w:rsidR="00A0167E" w:rsidRPr="00027EED" w:rsidRDefault="00F37359" w:rsidP="00C81B8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Kings Cross</w:t>
      </w:r>
    </w:p>
    <w:p w:rsidR="00A0167E" w:rsidRPr="00027EED" w:rsidRDefault="00F37359" w:rsidP="00C81B8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r>
      <w:proofErr w:type="spellStart"/>
      <w:r w:rsidRPr="00F37359">
        <w:rPr>
          <w:rFonts w:ascii="Calibri" w:hAnsi="Calibri" w:cs="Segoe UI"/>
          <w:szCs w:val="22"/>
        </w:rPr>
        <w:t>Clepington</w:t>
      </w:r>
      <w:proofErr w:type="spellEnd"/>
      <w:r w:rsidRPr="00F37359">
        <w:rPr>
          <w:rFonts w:ascii="Calibri" w:hAnsi="Calibri" w:cs="Segoe UI"/>
          <w:szCs w:val="22"/>
        </w:rPr>
        <w:t xml:space="preserve"> Road</w:t>
      </w:r>
    </w:p>
    <w:p w:rsidR="00A0167E" w:rsidRPr="00027EED" w:rsidRDefault="00F37359" w:rsidP="00C81B86">
      <w:pPr>
        <w:rPr>
          <w:rFonts w:ascii="Calibri" w:hAnsi="Calibri" w:cs="Segoe UI"/>
          <w:szCs w:val="22"/>
        </w:rPr>
      </w:pPr>
      <w:r w:rsidRPr="00F37359">
        <w:rPr>
          <w:rFonts w:ascii="Calibri" w:hAnsi="Calibri" w:cs="Segoe UI"/>
          <w:szCs w:val="22"/>
        </w:rPr>
        <w:tab/>
      </w:r>
      <w:r w:rsidRPr="00F37359">
        <w:rPr>
          <w:rFonts w:ascii="Calibri" w:hAnsi="Calibri" w:cs="Segoe UI"/>
          <w:szCs w:val="22"/>
        </w:rPr>
        <w:tab/>
      </w:r>
      <w:r w:rsidRPr="00F37359">
        <w:rPr>
          <w:rFonts w:ascii="Calibri" w:hAnsi="Calibri" w:cs="Segoe UI"/>
          <w:szCs w:val="22"/>
        </w:rPr>
        <w:tab/>
        <w:t>DUNDEE</w:t>
      </w:r>
    </w:p>
    <w:p w:rsidR="00A0167E" w:rsidRDefault="00F37359" w:rsidP="00C81B86">
      <w:pPr>
        <w:ind w:left="1440" w:firstLine="720"/>
        <w:rPr>
          <w:rFonts w:ascii="Calibri" w:hAnsi="Calibri" w:cs="Segoe UI"/>
          <w:szCs w:val="22"/>
        </w:rPr>
      </w:pPr>
      <w:r w:rsidRPr="00F37359">
        <w:rPr>
          <w:rFonts w:ascii="Calibri" w:hAnsi="Calibri" w:cs="Segoe UI"/>
          <w:szCs w:val="22"/>
        </w:rPr>
        <w:t>DD3 8EA</w:t>
      </w:r>
    </w:p>
    <w:p w:rsidR="000503C5" w:rsidRDefault="000503C5" w:rsidP="00C81B86">
      <w:pPr>
        <w:ind w:left="1440" w:firstLine="720"/>
        <w:rPr>
          <w:rFonts w:ascii="Calibri" w:hAnsi="Calibri" w:cs="Segoe UI"/>
          <w:szCs w:val="22"/>
        </w:rPr>
      </w:pPr>
    </w:p>
    <w:p w:rsidR="000503C5" w:rsidRPr="00027EED" w:rsidRDefault="000503C5" w:rsidP="00C81B86">
      <w:pPr>
        <w:ind w:left="1440" w:firstLine="720"/>
        <w:rPr>
          <w:rFonts w:ascii="Calibri" w:hAnsi="Calibri" w:cs="Segoe UI"/>
          <w:szCs w:val="22"/>
        </w:rPr>
      </w:pPr>
      <w:hyperlink r:id="rId12" w:history="1">
        <w:r w:rsidRPr="008E5DAB">
          <w:rPr>
            <w:rStyle w:val="Hyperlink"/>
            <w:rFonts w:ascii="Calibri" w:hAnsi="Calibri" w:cs="Segoe UI"/>
            <w:szCs w:val="22"/>
          </w:rPr>
          <w:t>Bbvmcn.tayside@nhs.net</w:t>
        </w:r>
      </w:hyperlink>
      <w:r>
        <w:rPr>
          <w:rFonts w:ascii="Calibri" w:hAnsi="Calibri" w:cs="Segoe UI"/>
          <w:szCs w:val="22"/>
        </w:rPr>
        <w:t xml:space="preserve"> </w:t>
      </w:r>
    </w:p>
    <w:p w:rsidR="00A0167E" w:rsidRPr="00027EED" w:rsidRDefault="00A0167E" w:rsidP="00C81B86">
      <w:pPr>
        <w:ind w:left="1440" w:firstLine="720"/>
        <w:rPr>
          <w:rFonts w:ascii="Calibri" w:hAnsi="Calibri" w:cs="Segoe UI"/>
          <w:szCs w:val="22"/>
        </w:rPr>
      </w:pPr>
    </w:p>
    <w:p w:rsidR="00DE3814" w:rsidRPr="00027EED" w:rsidRDefault="00DE3814" w:rsidP="00C81B86">
      <w:pPr>
        <w:ind w:left="1440" w:hanging="1298"/>
        <w:rPr>
          <w:rFonts w:ascii="Calibri" w:hAnsi="Calibri" w:cs="Segoe UI"/>
          <w:szCs w:val="22"/>
        </w:rPr>
      </w:pPr>
    </w:p>
    <w:p w:rsidR="00DE3814" w:rsidRPr="00027EED" w:rsidRDefault="00F37359" w:rsidP="00C81B86">
      <w:pPr>
        <w:ind w:left="142"/>
        <w:rPr>
          <w:rFonts w:ascii="Calibri" w:hAnsi="Calibri" w:cs="Segoe UI"/>
          <w:b/>
          <w:szCs w:val="22"/>
        </w:rPr>
      </w:pPr>
      <w:r w:rsidRPr="00F37359">
        <w:rPr>
          <w:rFonts w:ascii="Calibri" w:hAnsi="Calibri" w:cs="Segoe UI"/>
          <w:b/>
          <w:szCs w:val="22"/>
        </w:rPr>
        <w:t>Condoms by Post Service</w:t>
      </w:r>
    </w:p>
    <w:p w:rsidR="00DE3814" w:rsidRPr="00027EED" w:rsidRDefault="00DE3814" w:rsidP="00C81B86">
      <w:pPr>
        <w:ind w:left="142"/>
        <w:rPr>
          <w:rFonts w:ascii="Calibri" w:hAnsi="Calibri" w:cs="Segoe UI"/>
          <w:b/>
          <w:szCs w:val="22"/>
        </w:rPr>
      </w:pPr>
    </w:p>
    <w:p w:rsidR="00DE3814" w:rsidRPr="00027EED" w:rsidRDefault="00F37359" w:rsidP="00C81B86">
      <w:pPr>
        <w:ind w:left="142"/>
        <w:rPr>
          <w:rFonts w:ascii="Calibri" w:hAnsi="Calibri" w:cs="Segoe UI"/>
          <w:szCs w:val="22"/>
        </w:rPr>
      </w:pPr>
      <w:r w:rsidRPr="00F37359">
        <w:rPr>
          <w:rFonts w:ascii="Calibri" w:hAnsi="Calibri" w:cs="Segoe UI"/>
          <w:szCs w:val="22"/>
        </w:rPr>
        <w:t xml:space="preserve">Email: </w:t>
      </w:r>
      <w:hyperlink r:id="rId13" w:history="1">
        <w:r w:rsidRPr="00F37359">
          <w:rPr>
            <w:rStyle w:val="Hyperlink"/>
            <w:rFonts w:ascii="Calibri" w:hAnsi="Calibri" w:cs="Segoe UI"/>
            <w:szCs w:val="22"/>
          </w:rPr>
          <w:t>bbvmcn.tayside@nhs.net</w:t>
        </w:r>
      </w:hyperlink>
    </w:p>
    <w:p w:rsidR="00DE3814" w:rsidRPr="00027EED" w:rsidRDefault="00DE3814" w:rsidP="00C81B86">
      <w:pPr>
        <w:ind w:left="142"/>
        <w:rPr>
          <w:rFonts w:ascii="Calibri" w:hAnsi="Calibri" w:cs="Segoe UI"/>
          <w:b/>
          <w:szCs w:val="22"/>
        </w:rPr>
      </w:pPr>
    </w:p>
    <w:p w:rsidR="00A0167E" w:rsidRPr="00027EED" w:rsidRDefault="00A0167E" w:rsidP="00C81B86">
      <w:pPr>
        <w:spacing w:line="360" w:lineRule="auto"/>
        <w:rPr>
          <w:rFonts w:ascii="Calibri" w:hAnsi="Calibri" w:cs="Segoe UI"/>
          <w:szCs w:val="22"/>
        </w:rPr>
      </w:pPr>
    </w:p>
    <w:p w:rsidR="00A0167E" w:rsidRPr="00027EED" w:rsidRDefault="00A0167E" w:rsidP="00C81B86">
      <w:pPr>
        <w:spacing w:line="360" w:lineRule="auto"/>
        <w:ind w:right="574"/>
        <w:rPr>
          <w:rFonts w:ascii="Calibri" w:hAnsi="Calibri" w:cs="Segoe UI"/>
          <w:szCs w:val="22"/>
        </w:rPr>
      </w:pPr>
    </w:p>
    <w:p w:rsidR="00A0167E" w:rsidRPr="00027EED" w:rsidRDefault="00F37359" w:rsidP="00C81B86">
      <w:pPr>
        <w:tabs>
          <w:tab w:val="left" w:pos="561"/>
        </w:tabs>
        <w:spacing w:line="360" w:lineRule="auto"/>
        <w:ind w:right="573"/>
        <w:rPr>
          <w:rFonts w:ascii="Calibri" w:hAnsi="Calibri" w:cs="Segoe UI"/>
          <w:color w:val="000000"/>
          <w:szCs w:val="22"/>
        </w:rPr>
      </w:pPr>
      <w:r w:rsidRPr="00F37359">
        <w:rPr>
          <w:rFonts w:ascii="Calibri" w:hAnsi="Calibri" w:cs="Segoe UI"/>
          <w:color w:val="000000"/>
          <w:szCs w:val="22"/>
        </w:rPr>
        <w:tab/>
      </w:r>
      <w:r w:rsidRPr="00F37359">
        <w:rPr>
          <w:rFonts w:ascii="Calibri" w:hAnsi="Calibri" w:cs="Segoe UI"/>
          <w:color w:val="000000"/>
          <w:szCs w:val="22"/>
        </w:rPr>
        <w:tab/>
      </w:r>
      <w:r w:rsidRPr="00F37359">
        <w:rPr>
          <w:rFonts w:ascii="Calibri" w:hAnsi="Calibri" w:cs="Segoe UI"/>
          <w:color w:val="000000"/>
          <w:szCs w:val="22"/>
        </w:rPr>
        <w:tab/>
        <w:t xml:space="preserve"> </w:t>
      </w:r>
    </w:p>
    <w:p w:rsidR="00A0167E" w:rsidRPr="00027EED" w:rsidRDefault="00A0167E" w:rsidP="00C81B86">
      <w:pPr>
        <w:tabs>
          <w:tab w:val="left" w:pos="561"/>
        </w:tabs>
        <w:spacing w:line="360" w:lineRule="auto"/>
        <w:ind w:right="574"/>
        <w:rPr>
          <w:rFonts w:ascii="Calibri" w:hAnsi="Calibri" w:cs="Segoe UI"/>
          <w:b/>
          <w:color w:val="000000"/>
          <w:szCs w:val="22"/>
        </w:rPr>
      </w:pPr>
    </w:p>
    <w:p w:rsidR="00A0167E" w:rsidRPr="00027EED" w:rsidRDefault="00F37359" w:rsidP="00C81B86">
      <w:pPr>
        <w:tabs>
          <w:tab w:val="left" w:pos="561"/>
        </w:tabs>
        <w:spacing w:line="360" w:lineRule="auto"/>
        <w:ind w:right="574"/>
        <w:rPr>
          <w:rFonts w:ascii="Calibri" w:hAnsi="Calibri" w:cs="Segoe UI"/>
          <w:b/>
          <w:color w:val="000000"/>
        </w:rPr>
      </w:pPr>
      <w:r w:rsidRPr="00F37359">
        <w:rPr>
          <w:rFonts w:ascii="Calibri" w:hAnsi="Calibri" w:cs="Segoe UI"/>
          <w:color w:val="0000FF"/>
          <w:szCs w:val="22"/>
        </w:rPr>
        <w:br w:type="page"/>
      </w:r>
      <w:r w:rsidRPr="00F37359">
        <w:rPr>
          <w:rFonts w:ascii="Calibri" w:hAnsi="Calibri" w:cs="Segoe UI"/>
          <w:b/>
          <w:color w:val="000000"/>
        </w:rPr>
        <w:lastRenderedPageBreak/>
        <w:t>Contents</w:t>
      </w:r>
    </w:p>
    <w:p w:rsidR="00A0167E" w:rsidRPr="00027EED" w:rsidRDefault="00A0167E" w:rsidP="00C81B86">
      <w:pPr>
        <w:tabs>
          <w:tab w:val="left" w:pos="561"/>
        </w:tabs>
        <w:spacing w:line="360" w:lineRule="auto"/>
        <w:ind w:right="574"/>
        <w:rPr>
          <w:rFonts w:ascii="Calibri" w:hAnsi="Calibri" w:cs="Segoe UI"/>
          <w:color w:val="0000FF"/>
        </w:rPr>
      </w:pPr>
    </w:p>
    <w:p w:rsidR="00E94147" w:rsidRPr="00027EED" w:rsidRDefault="005B77D4" w:rsidP="00E94147">
      <w:pPr>
        <w:pStyle w:val="TOC1"/>
        <w:rPr>
          <w:rFonts w:ascii="Calibri" w:hAnsi="Calibri" w:cs="Segoe UI"/>
          <w:noProof/>
        </w:rPr>
      </w:pPr>
      <w:r w:rsidRPr="005B77D4">
        <w:rPr>
          <w:rFonts w:ascii="Calibri" w:hAnsi="Calibri" w:cs="Segoe UI"/>
          <w:b/>
          <w:color w:val="0000FF"/>
        </w:rPr>
        <w:fldChar w:fldCharType="begin"/>
      </w:r>
      <w:r w:rsidR="00F37359" w:rsidRPr="00F37359">
        <w:rPr>
          <w:rFonts w:ascii="Calibri" w:hAnsi="Calibri" w:cs="Segoe UI"/>
          <w:b/>
          <w:color w:val="0000FF"/>
        </w:rPr>
        <w:instrText xml:space="preserve"> TOC \o "1-3" \h \z \u </w:instrText>
      </w:r>
      <w:r w:rsidRPr="005B77D4">
        <w:rPr>
          <w:rFonts w:ascii="Calibri" w:hAnsi="Calibri" w:cs="Segoe UI"/>
          <w:b/>
          <w:color w:val="0000FF"/>
        </w:rPr>
        <w:fldChar w:fldCharType="separate"/>
      </w:r>
      <w:hyperlink w:anchor="_Toc351381343" w:history="1">
        <w:r w:rsidR="00F37359" w:rsidRPr="00F37359">
          <w:rPr>
            <w:rStyle w:val="Hyperlink"/>
            <w:rFonts w:ascii="Calibri" w:hAnsi="Calibri" w:cs="Segoe UI"/>
            <w:b/>
            <w:noProof/>
          </w:rPr>
          <w:t>1.</w:t>
        </w:r>
        <w:r w:rsidR="00F37359" w:rsidRPr="00F37359">
          <w:rPr>
            <w:rFonts w:ascii="Calibri" w:hAnsi="Calibri" w:cs="Segoe UI"/>
            <w:noProof/>
          </w:rPr>
          <w:tab/>
        </w:r>
        <w:r w:rsidR="00F37359" w:rsidRPr="00F37359">
          <w:rPr>
            <w:rStyle w:val="Hyperlink"/>
            <w:rFonts w:ascii="Calibri" w:hAnsi="Calibri" w:cs="Segoe UI"/>
            <w:b/>
            <w:noProof/>
          </w:rPr>
          <w:t>Introduction</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_Toc351381343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6</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44" w:history="1">
        <w:r w:rsidR="00F37359" w:rsidRPr="00F37359">
          <w:rPr>
            <w:rStyle w:val="Hyperlink"/>
            <w:rFonts w:ascii="Calibri" w:hAnsi="Calibri" w:cs="Segoe UI"/>
            <w:b/>
            <w:noProof/>
          </w:rPr>
          <w:t>2.</w:t>
        </w:r>
        <w:r w:rsidR="00F37359" w:rsidRPr="00F37359">
          <w:rPr>
            <w:rFonts w:ascii="Calibri" w:hAnsi="Calibri" w:cs="Segoe UI"/>
            <w:noProof/>
          </w:rPr>
          <w:tab/>
        </w:r>
        <w:r w:rsidR="00F37359" w:rsidRPr="00F37359">
          <w:rPr>
            <w:rStyle w:val="Hyperlink"/>
            <w:rFonts w:ascii="Calibri" w:hAnsi="Calibri" w:cs="Segoe UI"/>
            <w:b/>
            <w:noProof/>
          </w:rPr>
          <w:t>Background</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_Toc351381344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6</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45" w:history="1">
        <w:r w:rsidR="00F37359" w:rsidRPr="00F37359">
          <w:rPr>
            <w:rStyle w:val="Hyperlink"/>
            <w:rFonts w:ascii="Calibri" w:hAnsi="Calibri" w:cs="Segoe UI"/>
            <w:b/>
            <w:noProof/>
          </w:rPr>
          <w:t xml:space="preserve">3.  </w:t>
        </w:r>
        <w:r w:rsidR="00F37359" w:rsidRPr="00F37359">
          <w:rPr>
            <w:rFonts w:ascii="Calibri" w:hAnsi="Calibri" w:cs="Segoe UI"/>
            <w:noProof/>
          </w:rPr>
          <w:tab/>
        </w:r>
        <w:r w:rsidR="00F37359" w:rsidRPr="00F37359">
          <w:rPr>
            <w:rStyle w:val="Hyperlink"/>
            <w:rFonts w:ascii="Calibri" w:hAnsi="Calibri" w:cs="Segoe UI"/>
            <w:b/>
            <w:noProof/>
          </w:rPr>
          <w:t>The approach to free condom distribution</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_Toc351381345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7</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46" w:history="1">
        <w:r w:rsidR="00F37359" w:rsidRPr="00F37359">
          <w:rPr>
            <w:rStyle w:val="Hyperlink"/>
            <w:rFonts w:ascii="Calibri" w:hAnsi="Calibri" w:cs="Segoe UI"/>
            <w:b/>
            <w:noProof/>
          </w:rPr>
          <w:t>4.</w:t>
        </w:r>
        <w:r w:rsidR="00F37359" w:rsidRPr="00F37359">
          <w:rPr>
            <w:rFonts w:ascii="Calibri" w:hAnsi="Calibri" w:cs="Segoe UI"/>
            <w:noProof/>
          </w:rPr>
          <w:tab/>
        </w:r>
        <w:r w:rsidR="00F37359" w:rsidRPr="00F37359">
          <w:rPr>
            <w:rStyle w:val="Hyperlink"/>
            <w:rFonts w:ascii="Calibri" w:hAnsi="Calibri" w:cs="Segoe UI"/>
            <w:b/>
            <w:noProof/>
          </w:rPr>
          <w:t>Aim</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_Toc351381346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9</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47" w:history="1">
        <w:r w:rsidR="00F37359" w:rsidRPr="00F37359">
          <w:rPr>
            <w:rStyle w:val="Hyperlink"/>
            <w:rFonts w:ascii="Calibri" w:hAnsi="Calibri" w:cs="Segoe UI"/>
            <w:b/>
            <w:noProof/>
          </w:rPr>
          <w:t>6.</w:t>
        </w:r>
        <w:r w:rsidR="00F37359" w:rsidRPr="00F37359">
          <w:rPr>
            <w:rFonts w:ascii="Calibri" w:hAnsi="Calibri" w:cs="Segoe UI"/>
            <w:noProof/>
          </w:rPr>
          <w:tab/>
        </w:r>
        <w:r w:rsidR="00F37359" w:rsidRPr="00F37359">
          <w:rPr>
            <w:rStyle w:val="Hyperlink"/>
            <w:rFonts w:ascii="Calibri" w:hAnsi="Calibri" w:cs="Segoe UI"/>
            <w:b/>
            <w:noProof/>
          </w:rPr>
          <w:t>Features of the Tayside Condom Initiative</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_Toc351381347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10</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48" w:history="1">
        <w:r w:rsidR="00F37359" w:rsidRPr="00F37359">
          <w:rPr>
            <w:rStyle w:val="Hyperlink"/>
            <w:rFonts w:ascii="Calibri" w:hAnsi="Calibri" w:cs="Segoe UI"/>
            <w:b/>
            <w:noProof/>
          </w:rPr>
          <w:t xml:space="preserve">7.  </w:t>
        </w:r>
        <w:r w:rsidR="00F37359" w:rsidRPr="00F37359">
          <w:rPr>
            <w:rStyle w:val="Hyperlink"/>
            <w:rFonts w:ascii="Calibri" w:hAnsi="Calibri" w:cs="Segoe UI"/>
            <w:b/>
            <w:noProof/>
          </w:rPr>
          <w:tab/>
          <w:t>Finding or becoming a distributor</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_Toc351381348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10</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49" w:history="1">
        <w:r w:rsidR="00F37359" w:rsidRPr="00F37359">
          <w:rPr>
            <w:rStyle w:val="Hyperlink"/>
            <w:rFonts w:ascii="Calibri" w:hAnsi="Calibri" w:cs="Segoe UI"/>
            <w:b/>
            <w:noProof/>
          </w:rPr>
          <w:t>8.</w:t>
        </w:r>
        <w:r w:rsidR="00F37359" w:rsidRPr="00F37359">
          <w:rPr>
            <w:rFonts w:ascii="Calibri" w:hAnsi="Calibri" w:cs="Segoe UI"/>
            <w:noProof/>
          </w:rPr>
          <w:tab/>
        </w:r>
        <w:r w:rsidR="00F37359" w:rsidRPr="00F37359">
          <w:rPr>
            <w:rStyle w:val="Hyperlink"/>
            <w:rFonts w:ascii="Calibri" w:hAnsi="Calibri" w:cs="Segoe UI"/>
            <w:b/>
            <w:noProof/>
          </w:rPr>
          <w:t>Products</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_Toc351381349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11</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50" w:history="1">
        <w:r w:rsidR="00F37359" w:rsidRPr="00F37359">
          <w:rPr>
            <w:rStyle w:val="Hyperlink"/>
            <w:rFonts w:ascii="Calibri" w:hAnsi="Calibri" w:cs="Segoe UI"/>
            <w:b/>
            <w:noProof/>
          </w:rPr>
          <w:t>9.</w:t>
        </w:r>
        <w:r w:rsidR="00F37359" w:rsidRPr="00F37359">
          <w:rPr>
            <w:rFonts w:ascii="Calibri" w:hAnsi="Calibri" w:cs="Segoe UI"/>
            <w:noProof/>
          </w:rPr>
          <w:tab/>
        </w:r>
        <w:r w:rsidR="00F37359" w:rsidRPr="00F37359">
          <w:rPr>
            <w:rStyle w:val="Hyperlink"/>
            <w:rFonts w:ascii="Calibri" w:hAnsi="Calibri" w:cs="Segoe UI"/>
            <w:b/>
            <w:noProof/>
          </w:rPr>
          <w:t>How to order</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_Toc351381350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13</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51" w:history="1">
        <w:r w:rsidR="00F37359" w:rsidRPr="00F37359">
          <w:rPr>
            <w:rStyle w:val="Hyperlink"/>
            <w:rFonts w:ascii="Calibri" w:hAnsi="Calibri" w:cs="Segoe UI"/>
            <w:b/>
            <w:noProof/>
          </w:rPr>
          <w:t xml:space="preserve">10. </w:t>
        </w:r>
        <w:r w:rsidR="00F37359" w:rsidRPr="00F37359">
          <w:rPr>
            <w:rFonts w:ascii="Calibri" w:hAnsi="Calibri" w:cs="Segoe UI"/>
            <w:noProof/>
          </w:rPr>
          <w:tab/>
        </w:r>
        <w:r w:rsidR="00F37359" w:rsidRPr="00F37359">
          <w:rPr>
            <w:rStyle w:val="Hyperlink"/>
            <w:rFonts w:ascii="Calibri" w:hAnsi="Calibri" w:cs="Segoe UI"/>
            <w:b/>
            <w:noProof/>
          </w:rPr>
          <w:t>Free condoms by post</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_Toc351381351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13</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52" w:history="1">
        <w:r w:rsidR="00F37359" w:rsidRPr="00F37359">
          <w:rPr>
            <w:rStyle w:val="Hyperlink"/>
            <w:rFonts w:ascii="Calibri" w:hAnsi="Calibri" w:cs="Segoe UI"/>
            <w:b/>
            <w:noProof/>
          </w:rPr>
          <w:t>11.</w:t>
        </w:r>
        <w:r w:rsidR="00F37359" w:rsidRPr="00F37359">
          <w:rPr>
            <w:rFonts w:ascii="Calibri" w:hAnsi="Calibri" w:cs="Segoe UI"/>
            <w:noProof/>
          </w:rPr>
          <w:tab/>
        </w:r>
        <w:r w:rsidR="00F37359" w:rsidRPr="00F37359">
          <w:rPr>
            <w:rStyle w:val="Hyperlink"/>
            <w:rFonts w:ascii="Calibri" w:hAnsi="Calibri" w:cs="Segoe UI"/>
            <w:b/>
            <w:noProof/>
          </w:rPr>
          <w:t>C Card and condom distribution scheme for 13-25 year olds</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_Toc351381352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14</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53" w:history="1">
        <w:r w:rsidR="00F37359" w:rsidRPr="00F37359">
          <w:rPr>
            <w:rStyle w:val="Hyperlink"/>
            <w:rFonts w:ascii="Calibri" w:hAnsi="Calibri" w:cs="Segoe UI"/>
            <w:b/>
            <w:noProof/>
          </w:rPr>
          <w:t>12.</w:t>
        </w:r>
        <w:r w:rsidR="00F37359" w:rsidRPr="00F37359">
          <w:rPr>
            <w:rFonts w:ascii="Calibri" w:hAnsi="Calibri" w:cs="Segoe UI"/>
            <w:noProof/>
          </w:rPr>
          <w:tab/>
        </w:r>
        <w:r w:rsidR="00F37359" w:rsidRPr="00F37359">
          <w:rPr>
            <w:rStyle w:val="Hyperlink"/>
            <w:rFonts w:ascii="Calibri" w:hAnsi="Calibri" w:cs="Segoe UI"/>
            <w:b/>
            <w:noProof/>
          </w:rPr>
          <w:t>Providing condoms to young people under the age of 16</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_Toc351381353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16</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54" w:history="1">
        <w:r w:rsidR="00F37359" w:rsidRPr="00F37359">
          <w:rPr>
            <w:rStyle w:val="Hyperlink"/>
            <w:rFonts w:ascii="Calibri" w:hAnsi="Calibri" w:cs="Segoe UI"/>
            <w:b/>
            <w:noProof/>
          </w:rPr>
          <w:t>13.</w:t>
        </w:r>
        <w:r w:rsidR="00F37359" w:rsidRPr="00F37359">
          <w:rPr>
            <w:rFonts w:ascii="Calibri" w:hAnsi="Calibri" w:cs="Segoe UI"/>
            <w:noProof/>
          </w:rPr>
          <w:tab/>
        </w:r>
        <w:r w:rsidR="00F37359" w:rsidRPr="00F37359">
          <w:rPr>
            <w:rStyle w:val="Hyperlink"/>
            <w:rFonts w:ascii="Calibri" w:hAnsi="Calibri" w:cs="Segoe UI"/>
            <w:b/>
            <w:noProof/>
          </w:rPr>
          <w:t>Delay Messages</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_Toc351381354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18</w:t>
        </w:r>
        <w:r w:rsidRPr="00F37359">
          <w:rPr>
            <w:rFonts w:ascii="Calibri" w:hAnsi="Calibri" w:cs="Segoe UI"/>
            <w:noProof/>
            <w:webHidden/>
          </w:rPr>
          <w:fldChar w:fldCharType="end"/>
        </w:r>
      </w:hyperlink>
    </w:p>
    <w:p w:rsidR="00E94147" w:rsidRPr="00027EED" w:rsidRDefault="005B77D4" w:rsidP="00E94147">
      <w:pPr>
        <w:pStyle w:val="TOC1"/>
        <w:rPr>
          <w:rStyle w:val="Hyperlink"/>
          <w:rFonts w:ascii="Calibri" w:hAnsi="Calibri" w:cs="Segoe UI"/>
          <w:noProof/>
        </w:rPr>
      </w:pPr>
      <w:hyperlink w:anchor="_Toc351381355" w:history="1">
        <w:r w:rsidR="00F37359" w:rsidRPr="00F37359">
          <w:rPr>
            <w:rStyle w:val="Hyperlink"/>
            <w:rFonts w:ascii="Calibri" w:hAnsi="Calibri" w:cs="Segoe UI"/>
            <w:b/>
            <w:noProof/>
          </w:rPr>
          <w:t>14.</w:t>
        </w:r>
        <w:r w:rsidR="00F37359" w:rsidRPr="00F37359">
          <w:rPr>
            <w:rFonts w:ascii="Calibri" w:hAnsi="Calibri" w:cs="Segoe UI"/>
            <w:noProof/>
          </w:rPr>
          <w:tab/>
        </w:r>
        <w:r w:rsidR="00F37359" w:rsidRPr="00F37359">
          <w:rPr>
            <w:rStyle w:val="Hyperlink"/>
            <w:rFonts w:ascii="Calibri" w:hAnsi="Calibri" w:cs="Segoe UI"/>
            <w:b/>
            <w:noProof/>
          </w:rPr>
          <w:t>Discussing sexual health and sexual behaviour with young people</w:t>
        </w:r>
        <w:r w:rsidR="00F37359" w:rsidRPr="00F37359">
          <w:rPr>
            <w:rStyle w:val="Hyperlink"/>
            <w:rFonts w:ascii="Calibri" w:hAnsi="Calibri" w:cs="Segoe UI"/>
            <w:b/>
            <w:noProof/>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_Toc351381355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18</w:t>
        </w:r>
        <w:r w:rsidRPr="00F37359">
          <w:rPr>
            <w:rFonts w:ascii="Calibri" w:hAnsi="Calibri" w:cs="Segoe UI"/>
            <w:noProof/>
            <w:webHidden/>
          </w:rPr>
          <w:fldChar w:fldCharType="end"/>
        </w:r>
      </w:hyperlink>
    </w:p>
    <w:p w:rsidR="00E94147" w:rsidRPr="00027EED" w:rsidRDefault="00F37359" w:rsidP="00E94147">
      <w:pPr>
        <w:tabs>
          <w:tab w:val="left" w:pos="567"/>
        </w:tabs>
        <w:ind w:right="-23"/>
        <w:rPr>
          <w:rFonts w:ascii="Calibri" w:hAnsi="Calibri" w:cs="Segoe UI"/>
          <w:sz w:val="24"/>
          <w:szCs w:val="24"/>
          <w:lang w:eastAsia="en-GB"/>
        </w:rPr>
      </w:pPr>
      <w:r w:rsidRPr="00F37359">
        <w:rPr>
          <w:rFonts w:ascii="Calibri" w:hAnsi="Calibri" w:cs="Segoe UI"/>
          <w:b/>
          <w:sz w:val="24"/>
          <w:szCs w:val="24"/>
          <w:lang w:eastAsia="en-GB"/>
        </w:rPr>
        <w:t>15.</w:t>
      </w:r>
      <w:r w:rsidRPr="00F37359">
        <w:rPr>
          <w:rFonts w:ascii="Calibri" w:hAnsi="Calibri" w:cs="Segoe UI"/>
          <w:b/>
          <w:sz w:val="24"/>
          <w:szCs w:val="24"/>
          <w:lang w:eastAsia="en-GB"/>
        </w:rPr>
        <w:tab/>
        <w:t>Condom Dispensing Machines</w:t>
      </w:r>
      <w:r w:rsidRPr="00F37359">
        <w:rPr>
          <w:rFonts w:ascii="Calibri" w:hAnsi="Calibri" w:cs="Segoe UI"/>
          <w:sz w:val="24"/>
          <w:szCs w:val="24"/>
          <w:lang w:eastAsia="en-GB"/>
        </w:rPr>
        <w:tab/>
      </w:r>
      <w:r w:rsidRPr="00F37359">
        <w:rPr>
          <w:rFonts w:ascii="Calibri" w:hAnsi="Calibri" w:cs="Segoe UI"/>
          <w:sz w:val="24"/>
          <w:szCs w:val="24"/>
          <w:lang w:eastAsia="en-GB"/>
        </w:rPr>
        <w:tab/>
      </w:r>
      <w:r w:rsidRPr="00F37359">
        <w:rPr>
          <w:rFonts w:ascii="Calibri" w:hAnsi="Calibri" w:cs="Segoe UI"/>
          <w:sz w:val="24"/>
          <w:szCs w:val="24"/>
          <w:lang w:eastAsia="en-GB"/>
        </w:rPr>
        <w:tab/>
      </w:r>
      <w:r w:rsidRPr="00F37359">
        <w:rPr>
          <w:rFonts w:ascii="Calibri" w:hAnsi="Calibri" w:cs="Segoe UI"/>
          <w:sz w:val="24"/>
          <w:szCs w:val="24"/>
          <w:lang w:eastAsia="en-GB"/>
        </w:rPr>
        <w:tab/>
      </w:r>
      <w:r w:rsidRPr="00F37359">
        <w:rPr>
          <w:rFonts w:ascii="Calibri" w:hAnsi="Calibri" w:cs="Segoe UI"/>
          <w:sz w:val="24"/>
          <w:szCs w:val="24"/>
          <w:lang w:eastAsia="en-GB"/>
        </w:rPr>
        <w:tab/>
      </w:r>
      <w:r w:rsidRPr="00F37359">
        <w:rPr>
          <w:rFonts w:ascii="Calibri" w:hAnsi="Calibri" w:cs="Segoe UI"/>
          <w:sz w:val="24"/>
          <w:szCs w:val="24"/>
          <w:lang w:eastAsia="en-GB"/>
        </w:rPr>
        <w:tab/>
      </w:r>
      <w:r w:rsidRPr="00F37359">
        <w:rPr>
          <w:rFonts w:ascii="Calibri" w:hAnsi="Calibri" w:cs="Segoe UI"/>
          <w:sz w:val="24"/>
          <w:szCs w:val="24"/>
          <w:lang w:eastAsia="en-GB"/>
        </w:rPr>
        <w:tab/>
      </w:r>
      <w:r w:rsidR="00DE72E8">
        <w:rPr>
          <w:rFonts w:ascii="Calibri" w:hAnsi="Calibri" w:cs="Segoe UI"/>
          <w:sz w:val="24"/>
          <w:szCs w:val="24"/>
          <w:lang w:eastAsia="en-GB"/>
        </w:rPr>
        <w:tab/>
      </w:r>
      <w:r w:rsidRPr="00F37359">
        <w:rPr>
          <w:rFonts w:ascii="Calibri" w:hAnsi="Calibri" w:cs="Segoe UI"/>
          <w:sz w:val="24"/>
          <w:szCs w:val="24"/>
          <w:lang w:eastAsia="en-GB"/>
        </w:rPr>
        <w:t>16</w:t>
      </w:r>
    </w:p>
    <w:p w:rsidR="00E94147" w:rsidRPr="00027EED" w:rsidRDefault="00E94147" w:rsidP="00E94147">
      <w:pPr>
        <w:pStyle w:val="TOC1"/>
        <w:rPr>
          <w:rStyle w:val="Hyperlink"/>
          <w:rFonts w:ascii="Calibri" w:hAnsi="Calibri" w:cs="Segoe UI"/>
          <w:noProof/>
          <w:sz w:val="16"/>
          <w:szCs w:val="16"/>
        </w:rPr>
      </w:pPr>
    </w:p>
    <w:p w:rsidR="00E94147" w:rsidRPr="00027EED" w:rsidRDefault="005B77D4" w:rsidP="00E94147">
      <w:pPr>
        <w:pStyle w:val="TOC1"/>
        <w:rPr>
          <w:rFonts w:ascii="Calibri" w:hAnsi="Calibri" w:cs="Segoe UI"/>
          <w:noProof/>
        </w:rPr>
      </w:pPr>
      <w:hyperlink w:anchor="_Toc351381356" w:history="1">
        <w:r w:rsidR="00F37359" w:rsidRPr="00F37359">
          <w:rPr>
            <w:rStyle w:val="Hyperlink"/>
            <w:rFonts w:ascii="Calibri" w:hAnsi="Calibri" w:cs="Segoe UI"/>
            <w:b/>
            <w:noProof/>
          </w:rPr>
          <w:t>16.</w:t>
        </w:r>
        <w:r w:rsidR="00F37359" w:rsidRPr="00F37359">
          <w:rPr>
            <w:rFonts w:ascii="Calibri" w:hAnsi="Calibri" w:cs="Segoe UI"/>
            <w:noProof/>
          </w:rPr>
          <w:tab/>
        </w:r>
        <w:r w:rsidR="00F37359" w:rsidRPr="00F37359">
          <w:rPr>
            <w:rStyle w:val="Hyperlink"/>
            <w:rFonts w:ascii="Calibri" w:hAnsi="Calibri" w:cs="Segoe UI"/>
            <w:b/>
            <w:noProof/>
          </w:rPr>
          <w:t>Guidance for product use</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_Toc351381356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19</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57" w:history="1">
        <w:r w:rsidR="00F37359" w:rsidRPr="00F37359">
          <w:rPr>
            <w:rStyle w:val="Hyperlink"/>
            <w:rFonts w:ascii="Calibri" w:hAnsi="Calibri" w:cs="Segoe UI"/>
            <w:b/>
            <w:noProof/>
          </w:rPr>
          <w:t xml:space="preserve">17. </w:t>
        </w:r>
        <w:r w:rsidR="00F37359" w:rsidRPr="00F37359">
          <w:rPr>
            <w:rFonts w:ascii="Calibri" w:hAnsi="Calibri" w:cs="Segoe UI"/>
            <w:noProof/>
          </w:rPr>
          <w:tab/>
        </w:r>
        <w:r w:rsidR="00F37359" w:rsidRPr="00F37359">
          <w:rPr>
            <w:rStyle w:val="Hyperlink"/>
            <w:rFonts w:ascii="Calibri" w:hAnsi="Calibri" w:cs="Segoe UI"/>
            <w:b/>
            <w:noProof/>
          </w:rPr>
          <w:t>Training</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_Toc351381357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22</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64" w:history="1">
        <w:r w:rsidR="00F37359" w:rsidRPr="00F37359">
          <w:rPr>
            <w:rStyle w:val="Hyperlink"/>
            <w:rFonts w:ascii="Calibri" w:hAnsi="Calibri" w:cs="Segoe UI"/>
            <w:b/>
            <w:noProof/>
          </w:rPr>
          <w:t xml:space="preserve">18. </w:t>
        </w:r>
        <w:r w:rsidR="00F37359" w:rsidRPr="00F37359">
          <w:rPr>
            <w:rFonts w:ascii="Calibri" w:hAnsi="Calibri" w:cs="Segoe UI"/>
            <w:noProof/>
          </w:rPr>
          <w:tab/>
        </w:r>
        <w:r w:rsidR="00F37359" w:rsidRPr="00F37359">
          <w:rPr>
            <w:rStyle w:val="Hyperlink"/>
            <w:rFonts w:ascii="Calibri" w:hAnsi="Calibri" w:cs="Segoe UI"/>
            <w:b/>
            <w:noProof/>
          </w:rPr>
          <w:t>Local Services</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_Toc351381364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22</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65" w:history="1">
        <w:r w:rsidR="00F37359" w:rsidRPr="00F37359">
          <w:rPr>
            <w:rStyle w:val="Hyperlink"/>
            <w:rFonts w:ascii="Calibri" w:hAnsi="Calibri" w:cs="Segoe UI"/>
            <w:b/>
            <w:noProof/>
          </w:rPr>
          <w:t xml:space="preserve">19. </w:t>
        </w:r>
        <w:r w:rsidR="00F37359" w:rsidRPr="00F37359">
          <w:rPr>
            <w:rFonts w:ascii="Calibri" w:hAnsi="Calibri" w:cs="Segoe UI"/>
            <w:noProof/>
          </w:rPr>
          <w:tab/>
        </w:r>
        <w:r w:rsidR="00F37359" w:rsidRPr="00F37359">
          <w:rPr>
            <w:rStyle w:val="Hyperlink"/>
            <w:rFonts w:ascii="Calibri" w:hAnsi="Calibri" w:cs="Segoe UI"/>
            <w:b/>
            <w:noProof/>
          </w:rPr>
          <w:t>Service Evaluation</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_Toc351381365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23</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66" w:history="1">
        <w:r w:rsidR="00F37359" w:rsidRPr="00F37359">
          <w:rPr>
            <w:rStyle w:val="Hyperlink"/>
            <w:rFonts w:ascii="Calibri" w:hAnsi="Calibri" w:cs="Segoe UI"/>
            <w:b/>
            <w:noProof/>
          </w:rPr>
          <w:t xml:space="preserve">20. </w:t>
        </w:r>
        <w:r w:rsidR="00F37359" w:rsidRPr="00F37359">
          <w:rPr>
            <w:rFonts w:ascii="Calibri" w:hAnsi="Calibri" w:cs="Segoe UI"/>
            <w:noProof/>
          </w:rPr>
          <w:tab/>
        </w:r>
        <w:r w:rsidR="00F37359" w:rsidRPr="00F37359">
          <w:rPr>
            <w:rStyle w:val="Hyperlink"/>
            <w:rFonts w:ascii="Calibri" w:hAnsi="Calibri" w:cs="Segoe UI"/>
            <w:b/>
            <w:noProof/>
          </w:rPr>
          <w:t>Acknowledgements</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_Toc351381366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23</w:t>
        </w:r>
        <w:r w:rsidRPr="00F37359">
          <w:rPr>
            <w:rFonts w:ascii="Calibri" w:hAnsi="Calibri" w:cs="Segoe UI"/>
            <w:noProof/>
            <w:webHidden/>
          </w:rPr>
          <w:fldChar w:fldCharType="end"/>
        </w:r>
      </w:hyperlink>
    </w:p>
    <w:p w:rsidR="00E94147" w:rsidRPr="00027EED" w:rsidRDefault="005B77D4" w:rsidP="00E94147">
      <w:pPr>
        <w:pStyle w:val="TOC1"/>
        <w:rPr>
          <w:rFonts w:ascii="Calibri" w:hAnsi="Calibri" w:cs="Segoe UI"/>
          <w:noProof/>
        </w:rPr>
      </w:pPr>
      <w:hyperlink w:anchor="_Toc351381367" w:history="1">
        <w:r w:rsidR="00F37359" w:rsidRPr="00F37359">
          <w:rPr>
            <w:rStyle w:val="Hyperlink"/>
            <w:rFonts w:ascii="Calibri" w:hAnsi="Calibri" w:cs="Segoe UI"/>
            <w:b/>
            <w:noProof/>
          </w:rPr>
          <w:t>21.   References</w:t>
        </w:r>
        <w:r w:rsidR="00F37359" w:rsidRPr="00F37359">
          <w:rPr>
            <w:rFonts w:ascii="Calibri" w:hAnsi="Calibri" w:cs="Segoe UI"/>
            <w:noProof/>
            <w:webHidden/>
          </w:rPr>
          <w:tab/>
        </w:r>
        <w:r w:rsidRPr="00F37359">
          <w:rPr>
            <w:rFonts w:ascii="Calibri" w:hAnsi="Calibri" w:cs="Segoe UI"/>
            <w:noProof/>
            <w:webHidden/>
          </w:rPr>
          <w:fldChar w:fldCharType="begin"/>
        </w:r>
        <w:r w:rsidR="00F37359" w:rsidRPr="00F37359">
          <w:rPr>
            <w:rFonts w:ascii="Calibri" w:hAnsi="Calibri" w:cs="Segoe UI"/>
            <w:noProof/>
            <w:webHidden/>
          </w:rPr>
          <w:instrText xml:space="preserve"> PAGEREF _Toc351381367 \h </w:instrText>
        </w:r>
        <w:r w:rsidRPr="00F37359">
          <w:rPr>
            <w:rFonts w:ascii="Calibri" w:hAnsi="Calibri" w:cs="Segoe UI"/>
            <w:noProof/>
            <w:webHidden/>
          </w:rPr>
        </w:r>
        <w:r w:rsidRPr="00F37359">
          <w:rPr>
            <w:rFonts w:ascii="Calibri" w:hAnsi="Calibri" w:cs="Segoe UI"/>
            <w:noProof/>
            <w:webHidden/>
          </w:rPr>
          <w:fldChar w:fldCharType="separate"/>
        </w:r>
        <w:r w:rsidR="005842C2">
          <w:rPr>
            <w:rFonts w:ascii="Calibri" w:hAnsi="Calibri" w:cs="Segoe UI"/>
            <w:noProof/>
            <w:webHidden/>
          </w:rPr>
          <w:t>23</w:t>
        </w:r>
        <w:r w:rsidRPr="00F37359">
          <w:rPr>
            <w:rFonts w:ascii="Calibri" w:hAnsi="Calibri" w:cs="Segoe UI"/>
            <w:noProof/>
            <w:webHidden/>
          </w:rPr>
          <w:fldChar w:fldCharType="end"/>
        </w:r>
      </w:hyperlink>
    </w:p>
    <w:p w:rsidR="00412A9C" w:rsidRPr="00027EED" w:rsidRDefault="005B77D4" w:rsidP="00E94147">
      <w:pPr>
        <w:pStyle w:val="TOC1"/>
        <w:rPr>
          <w:rStyle w:val="Hyperlink"/>
          <w:rFonts w:ascii="Calibri" w:hAnsi="Calibri" w:cs="Segoe UI"/>
          <w:noProof/>
        </w:rPr>
      </w:pPr>
      <w:r w:rsidRPr="00F37359">
        <w:rPr>
          <w:rFonts w:ascii="Calibri" w:hAnsi="Calibri" w:cs="Segoe UI"/>
        </w:rPr>
        <w:fldChar w:fldCharType="end"/>
      </w:r>
    </w:p>
    <w:p w:rsidR="004E23DA" w:rsidRPr="00027EED" w:rsidRDefault="004E23DA" w:rsidP="00C81B86">
      <w:pPr>
        <w:tabs>
          <w:tab w:val="left" w:pos="851"/>
        </w:tabs>
        <w:spacing w:line="360" w:lineRule="auto"/>
        <w:rPr>
          <w:rFonts w:ascii="Calibri" w:hAnsi="Calibri" w:cs="Segoe UI"/>
          <w:szCs w:val="22"/>
        </w:rPr>
      </w:pPr>
    </w:p>
    <w:p w:rsidR="004E23DA" w:rsidRPr="00027EED" w:rsidRDefault="00F37359" w:rsidP="00C81B86">
      <w:pPr>
        <w:pStyle w:val="Title"/>
        <w:spacing w:line="360" w:lineRule="auto"/>
        <w:rPr>
          <w:rFonts w:ascii="Calibri" w:hAnsi="Calibri" w:cs="Segoe UI"/>
          <w:b w:val="0"/>
          <w:szCs w:val="22"/>
        </w:rPr>
      </w:pPr>
      <w:r w:rsidRPr="00F37359">
        <w:rPr>
          <w:rFonts w:ascii="Calibri" w:hAnsi="Calibri" w:cs="Segoe UI"/>
          <w:szCs w:val="22"/>
        </w:rPr>
        <w:br w:type="page"/>
      </w:r>
    </w:p>
    <w:p w:rsidR="00A0167E" w:rsidRPr="00027EED" w:rsidRDefault="00F37359" w:rsidP="00C81B86">
      <w:pPr>
        <w:tabs>
          <w:tab w:val="left" w:pos="561"/>
        </w:tabs>
        <w:spacing w:line="360" w:lineRule="auto"/>
        <w:ind w:right="574"/>
        <w:rPr>
          <w:rFonts w:ascii="Calibri" w:hAnsi="Calibri" w:cs="Segoe UI"/>
          <w:b/>
          <w:color w:val="000000"/>
        </w:rPr>
      </w:pPr>
      <w:r w:rsidRPr="00F37359">
        <w:rPr>
          <w:rFonts w:ascii="Calibri" w:hAnsi="Calibri" w:cs="Segoe UI"/>
          <w:b/>
          <w:color w:val="000000"/>
        </w:rPr>
        <w:lastRenderedPageBreak/>
        <w:t>Abbreviations</w:t>
      </w:r>
    </w:p>
    <w:p w:rsidR="00A0167E" w:rsidRPr="00027EED" w:rsidRDefault="00A0167E" w:rsidP="00C81B86">
      <w:pPr>
        <w:tabs>
          <w:tab w:val="left" w:pos="561"/>
        </w:tabs>
        <w:spacing w:line="360" w:lineRule="auto"/>
        <w:ind w:right="574"/>
        <w:rPr>
          <w:rFonts w:ascii="Calibri" w:hAnsi="Calibri" w:cs="Segoe UI"/>
          <w:b/>
          <w:color w:val="000000"/>
        </w:rPr>
      </w:pPr>
    </w:p>
    <w:p w:rsidR="00A0167E" w:rsidRPr="00027EED" w:rsidRDefault="00A0167E" w:rsidP="00C81B86">
      <w:pPr>
        <w:tabs>
          <w:tab w:val="left" w:pos="561"/>
        </w:tabs>
        <w:spacing w:line="360" w:lineRule="auto"/>
        <w:ind w:right="574"/>
        <w:rPr>
          <w:rFonts w:ascii="Calibri" w:hAnsi="Calibri" w:cs="Segoe UI"/>
          <w:b/>
          <w:color w:val="000000"/>
        </w:rPr>
      </w:pPr>
    </w:p>
    <w:p w:rsidR="00765045" w:rsidRPr="00027EED" w:rsidRDefault="00F37359" w:rsidP="00C81B86">
      <w:pPr>
        <w:tabs>
          <w:tab w:val="left" w:pos="561"/>
        </w:tabs>
        <w:spacing w:line="360" w:lineRule="auto"/>
        <w:ind w:right="573"/>
        <w:rPr>
          <w:rFonts w:ascii="Calibri" w:hAnsi="Calibri" w:cs="Segoe UI"/>
          <w:color w:val="000000"/>
        </w:rPr>
      </w:pPr>
      <w:r w:rsidRPr="00F37359">
        <w:rPr>
          <w:rFonts w:ascii="Calibri" w:hAnsi="Calibri" w:cs="Segoe UI"/>
          <w:color w:val="000000"/>
        </w:rPr>
        <w:t>BBV</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t>Blood Borne Virus</w:t>
      </w:r>
    </w:p>
    <w:p w:rsidR="00A0167E" w:rsidRPr="00027EED" w:rsidRDefault="00F37359" w:rsidP="00C81B86">
      <w:pPr>
        <w:tabs>
          <w:tab w:val="left" w:pos="561"/>
        </w:tabs>
        <w:spacing w:line="360" w:lineRule="auto"/>
        <w:ind w:right="573"/>
        <w:rPr>
          <w:rFonts w:ascii="Calibri" w:hAnsi="Calibri" w:cs="Segoe UI"/>
          <w:color w:val="000000"/>
        </w:rPr>
      </w:pPr>
      <w:r w:rsidRPr="00F37359">
        <w:rPr>
          <w:rFonts w:ascii="Calibri" w:hAnsi="Calibri" w:cs="Segoe UI"/>
          <w:color w:val="000000"/>
        </w:rPr>
        <w:t>CDS</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t>Condom Distribution Scheme</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r>
    </w:p>
    <w:p w:rsidR="00A0167E" w:rsidRPr="00027EED" w:rsidRDefault="00F37359" w:rsidP="00C81B86">
      <w:pPr>
        <w:tabs>
          <w:tab w:val="left" w:pos="561"/>
        </w:tabs>
        <w:spacing w:line="360" w:lineRule="auto"/>
        <w:ind w:right="573"/>
        <w:rPr>
          <w:rFonts w:ascii="Calibri" w:hAnsi="Calibri" w:cs="Segoe UI"/>
          <w:color w:val="000000"/>
        </w:rPr>
      </w:pPr>
      <w:r w:rsidRPr="00F37359">
        <w:rPr>
          <w:rFonts w:ascii="Calibri" w:hAnsi="Calibri" w:cs="Segoe UI"/>
          <w:color w:val="000000"/>
        </w:rPr>
        <w:t>ISD</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t>Information Statistics Division</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r>
    </w:p>
    <w:p w:rsidR="00A0167E" w:rsidRPr="00027EED" w:rsidRDefault="00F37359" w:rsidP="00C81B86">
      <w:pPr>
        <w:tabs>
          <w:tab w:val="left" w:pos="561"/>
        </w:tabs>
        <w:spacing w:line="360" w:lineRule="auto"/>
        <w:ind w:right="573"/>
        <w:rPr>
          <w:rFonts w:ascii="Calibri" w:hAnsi="Calibri" w:cs="Segoe UI"/>
          <w:color w:val="000000"/>
        </w:rPr>
      </w:pPr>
      <w:r w:rsidRPr="00F37359">
        <w:rPr>
          <w:rFonts w:ascii="Calibri" w:hAnsi="Calibri" w:cs="Segoe UI"/>
          <w:color w:val="000000"/>
        </w:rPr>
        <w:t>LARC</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t>Long Acting Reversible Contraceptives</w:t>
      </w:r>
      <w:r w:rsidRPr="00F37359">
        <w:rPr>
          <w:rFonts w:ascii="Calibri" w:hAnsi="Calibri" w:cs="Segoe UI"/>
          <w:color w:val="000000"/>
        </w:rPr>
        <w:tab/>
      </w:r>
      <w:r w:rsidRPr="00F37359">
        <w:rPr>
          <w:rFonts w:ascii="Calibri" w:hAnsi="Calibri" w:cs="Segoe UI"/>
          <w:color w:val="000000"/>
        </w:rPr>
        <w:tab/>
      </w:r>
    </w:p>
    <w:p w:rsidR="00A0167E" w:rsidRPr="00027EED" w:rsidRDefault="00F37359" w:rsidP="00C81B86">
      <w:pPr>
        <w:tabs>
          <w:tab w:val="left" w:pos="561"/>
        </w:tabs>
        <w:spacing w:line="360" w:lineRule="auto"/>
        <w:ind w:right="573"/>
        <w:rPr>
          <w:rFonts w:ascii="Calibri" w:hAnsi="Calibri" w:cs="Segoe UI"/>
          <w:color w:val="000000"/>
        </w:rPr>
      </w:pPr>
      <w:r w:rsidRPr="00F37359">
        <w:rPr>
          <w:rFonts w:ascii="Calibri" w:hAnsi="Calibri" w:cs="Segoe UI"/>
          <w:color w:val="000000"/>
        </w:rPr>
        <w:t>MCN</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t>Managed Care Network</w:t>
      </w:r>
      <w:r w:rsidRPr="00F37359">
        <w:rPr>
          <w:rFonts w:ascii="Calibri" w:hAnsi="Calibri" w:cs="Segoe UI"/>
          <w:color w:val="000000"/>
        </w:rPr>
        <w:tab/>
      </w:r>
      <w:r w:rsidRPr="00F37359">
        <w:rPr>
          <w:rFonts w:ascii="Calibri" w:hAnsi="Calibri" w:cs="Segoe UI"/>
          <w:color w:val="000000"/>
        </w:rPr>
        <w:tab/>
      </w:r>
    </w:p>
    <w:p w:rsidR="00A0167E" w:rsidRPr="00027EED" w:rsidRDefault="00F37359" w:rsidP="00C81B86">
      <w:pPr>
        <w:tabs>
          <w:tab w:val="left" w:pos="561"/>
        </w:tabs>
        <w:spacing w:line="360" w:lineRule="auto"/>
        <w:ind w:right="573"/>
        <w:rPr>
          <w:rFonts w:ascii="Calibri" w:hAnsi="Calibri" w:cs="Segoe UI"/>
          <w:color w:val="000000"/>
        </w:rPr>
      </w:pPr>
      <w:r w:rsidRPr="00F37359">
        <w:rPr>
          <w:rFonts w:ascii="Calibri" w:hAnsi="Calibri" w:cs="Segoe UI"/>
          <w:color w:val="000000"/>
        </w:rPr>
        <w:t>MSM</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t>Men who have Sex with Men</w:t>
      </w:r>
    </w:p>
    <w:p w:rsidR="00A0167E" w:rsidRPr="00027EED" w:rsidRDefault="00F37359" w:rsidP="00C81B86">
      <w:pPr>
        <w:tabs>
          <w:tab w:val="left" w:pos="561"/>
        </w:tabs>
        <w:spacing w:line="360" w:lineRule="auto"/>
        <w:ind w:right="573"/>
        <w:rPr>
          <w:rFonts w:ascii="Calibri" w:hAnsi="Calibri" w:cs="Segoe UI"/>
          <w:color w:val="000000"/>
        </w:rPr>
      </w:pPr>
      <w:r w:rsidRPr="00F37359">
        <w:rPr>
          <w:rFonts w:ascii="Calibri" w:hAnsi="Calibri" w:cs="Segoe UI"/>
          <w:color w:val="000000"/>
        </w:rPr>
        <w:t>PLWHIV</w:t>
      </w:r>
      <w:r w:rsidR="00F720AB">
        <w:rPr>
          <w:rFonts w:ascii="Calibri" w:hAnsi="Calibri" w:cs="Segoe UI"/>
          <w:color w:val="000000"/>
        </w:rPr>
        <w:tab/>
      </w:r>
      <w:r w:rsidRPr="00F37359">
        <w:rPr>
          <w:rFonts w:ascii="Calibri" w:hAnsi="Calibri" w:cs="Segoe UI"/>
          <w:color w:val="000000"/>
        </w:rPr>
        <w:tab/>
        <w:t>People Living With HIV</w:t>
      </w:r>
    </w:p>
    <w:p w:rsidR="00A0167E" w:rsidRPr="00027EED" w:rsidRDefault="00F37359" w:rsidP="00C81B86">
      <w:pPr>
        <w:tabs>
          <w:tab w:val="left" w:pos="561"/>
        </w:tabs>
        <w:spacing w:line="360" w:lineRule="auto"/>
        <w:ind w:right="573"/>
        <w:rPr>
          <w:rFonts w:ascii="Calibri" w:hAnsi="Calibri" w:cs="Segoe UI"/>
          <w:color w:val="000000"/>
        </w:rPr>
      </w:pPr>
      <w:r w:rsidRPr="00F37359">
        <w:rPr>
          <w:rFonts w:ascii="Calibri" w:hAnsi="Calibri" w:cs="Segoe UI"/>
          <w:color w:val="000000"/>
        </w:rPr>
        <w:t>PWID</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t>People Who Inject Drugs</w:t>
      </w:r>
      <w:r w:rsidRPr="00F37359">
        <w:rPr>
          <w:rFonts w:ascii="Calibri" w:hAnsi="Calibri" w:cs="Segoe UI"/>
          <w:color w:val="000000"/>
        </w:rPr>
        <w:tab/>
      </w:r>
      <w:r w:rsidRPr="00F37359">
        <w:rPr>
          <w:rFonts w:ascii="Calibri" w:hAnsi="Calibri" w:cs="Segoe UI"/>
          <w:color w:val="000000"/>
        </w:rPr>
        <w:tab/>
      </w:r>
      <w:r w:rsidRPr="00F37359">
        <w:rPr>
          <w:rFonts w:ascii="Calibri" w:hAnsi="Calibri" w:cs="Segoe UI"/>
          <w:color w:val="000000"/>
        </w:rPr>
        <w:tab/>
      </w:r>
    </w:p>
    <w:p w:rsidR="00DA11E1" w:rsidRPr="00027EED" w:rsidRDefault="00F37359" w:rsidP="00C81B86">
      <w:pPr>
        <w:spacing w:line="360" w:lineRule="auto"/>
        <w:rPr>
          <w:rFonts w:ascii="Calibri" w:hAnsi="Calibri" w:cs="Segoe UI"/>
          <w:color w:val="000000"/>
        </w:rPr>
      </w:pPr>
      <w:r w:rsidRPr="00F37359">
        <w:rPr>
          <w:rFonts w:ascii="Calibri" w:hAnsi="Calibri" w:cs="Segoe UI"/>
          <w:color w:val="000000"/>
        </w:rPr>
        <w:t>STI</w:t>
      </w:r>
      <w:r w:rsidRPr="00F37359">
        <w:rPr>
          <w:rFonts w:ascii="Calibri" w:hAnsi="Calibri" w:cs="Segoe UI"/>
          <w:color w:val="000000"/>
        </w:rPr>
        <w:tab/>
      </w:r>
      <w:r w:rsidRPr="00F37359">
        <w:rPr>
          <w:rFonts w:ascii="Calibri" w:hAnsi="Calibri" w:cs="Segoe UI"/>
          <w:color w:val="000000"/>
        </w:rPr>
        <w:tab/>
        <w:t>Sexually Transmitted Infection</w:t>
      </w:r>
    </w:p>
    <w:p w:rsidR="0051034F" w:rsidRPr="00027EED" w:rsidRDefault="00F37359" w:rsidP="00C81B86">
      <w:pPr>
        <w:spacing w:line="360" w:lineRule="auto"/>
        <w:rPr>
          <w:rFonts w:ascii="Calibri" w:hAnsi="Calibri" w:cs="Segoe UI"/>
          <w:color w:val="0000FF"/>
        </w:rPr>
      </w:pPr>
      <w:r w:rsidRPr="00F37359">
        <w:rPr>
          <w:rFonts w:ascii="Calibri" w:hAnsi="Calibri" w:cs="Segoe UI"/>
          <w:color w:val="000000"/>
        </w:rPr>
        <w:t>TCI</w:t>
      </w:r>
      <w:r w:rsidRPr="00F37359">
        <w:rPr>
          <w:rFonts w:ascii="Calibri" w:hAnsi="Calibri" w:cs="Segoe UI"/>
          <w:color w:val="000000"/>
        </w:rPr>
        <w:tab/>
      </w:r>
      <w:r w:rsidRPr="00F37359">
        <w:rPr>
          <w:rFonts w:ascii="Calibri" w:hAnsi="Calibri" w:cs="Segoe UI"/>
          <w:color w:val="000000"/>
        </w:rPr>
        <w:tab/>
        <w:t>Tayside Condom Initiative</w:t>
      </w:r>
      <w:r w:rsidRPr="00F37359">
        <w:rPr>
          <w:rFonts w:ascii="Calibri" w:hAnsi="Calibri" w:cs="Segoe UI"/>
          <w:color w:val="000000"/>
        </w:rPr>
        <w:tab/>
      </w:r>
      <w:r w:rsidRPr="00F37359">
        <w:rPr>
          <w:rFonts w:ascii="Calibri" w:hAnsi="Calibri" w:cs="Segoe UI"/>
          <w:color w:val="0000FF"/>
        </w:rPr>
        <w:br w:type="page"/>
      </w:r>
    </w:p>
    <w:p w:rsidR="005C6B98" w:rsidRPr="00027EED" w:rsidRDefault="00F37359" w:rsidP="005C6B98">
      <w:pPr>
        <w:spacing w:line="360" w:lineRule="auto"/>
        <w:rPr>
          <w:rFonts w:ascii="Calibri" w:hAnsi="Calibri"/>
        </w:rPr>
      </w:pPr>
      <w:r w:rsidRPr="00F37359">
        <w:rPr>
          <w:rFonts w:ascii="Calibri" w:hAnsi="Calibri"/>
          <w:b/>
        </w:rPr>
        <w:lastRenderedPageBreak/>
        <w:t>Your responsibility</w:t>
      </w:r>
      <w:r w:rsidRPr="00F37359">
        <w:rPr>
          <w:rFonts w:ascii="Calibri" w:hAnsi="Calibri"/>
        </w:rPr>
        <w:t xml:space="preserve"> </w:t>
      </w:r>
    </w:p>
    <w:p w:rsidR="00765045" w:rsidRPr="00027EED" w:rsidRDefault="00F37359" w:rsidP="005C6B98">
      <w:pPr>
        <w:spacing w:line="360" w:lineRule="auto"/>
        <w:rPr>
          <w:rFonts w:ascii="Calibri" w:hAnsi="Calibri"/>
        </w:rPr>
      </w:pPr>
      <w:r w:rsidRPr="00F37359">
        <w:rPr>
          <w:rFonts w:ascii="Calibri" w:hAnsi="Calibri"/>
        </w:rPr>
        <w:t xml:space="preserve">The recommendations in this handbook represent the view of NHS Tayside Condom Initiative (TCI), as informed after careful consideration of the evidence available. When exercising judgement, professionals and practitioners are expected to </w:t>
      </w:r>
      <w:r w:rsidRPr="00F37359">
        <w:rPr>
          <w:rFonts w:ascii="Calibri" w:hAnsi="Calibri"/>
          <w:i/>
        </w:rPr>
        <w:t>take this handbook into account, alongside the individual needs, preferences and values of their patients or the people using their service</w:t>
      </w:r>
      <w:r w:rsidRPr="00F37359">
        <w:rPr>
          <w:rFonts w:ascii="Calibri" w:hAnsi="Calibri"/>
        </w:rPr>
        <w:t xml:space="preserve">. </w:t>
      </w:r>
    </w:p>
    <w:p w:rsidR="005C6B98" w:rsidRPr="00027EED" w:rsidRDefault="00F37359" w:rsidP="005C6B98">
      <w:pPr>
        <w:spacing w:line="360" w:lineRule="auto"/>
        <w:rPr>
          <w:rFonts w:ascii="Calibri" w:hAnsi="Calibri"/>
        </w:rPr>
      </w:pPr>
      <w:r w:rsidRPr="00F37359">
        <w:rPr>
          <w:rFonts w:ascii="Calibri" w:hAnsi="Calibri"/>
        </w:rPr>
        <w:t xml:space="preserve">It is not mandatory to apply the recommendations, and the guideline does not override the responsibility to make decisions appropriate to the circumstances of the individual. The care and protection policies and protocols of the distributing </w:t>
      </w:r>
      <w:proofErr w:type="gramStart"/>
      <w:r w:rsidRPr="00F37359">
        <w:rPr>
          <w:rFonts w:ascii="Calibri" w:hAnsi="Calibri"/>
        </w:rPr>
        <w:t>organisation,</w:t>
      </w:r>
      <w:proofErr w:type="gramEnd"/>
      <w:r w:rsidRPr="00F37359">
        <w:rPr>
          <w:rFonts w:ascii="Calibri" w:hAnsi="Calibri"/>
        </w:rPr>
        <w:t xml:space="preserve"> should always be followed.  </w:t>
      </w:r>
    </w:p>
    <w:p w:rsidR="005C6B98" w:rsidRPr="00027EED" w:rsidRDefault="00F37359" w:rsidP="005C6B98">
      <w:pPr>
        <w:spacing w:line="360" w:lineRule="auto"/>
        <w:rPr>
          <w:rFonts w:ascii="Calibri" w:hAnsi="Calibri"/>
        </w:rPr>
      </w:pPr>
      <w:r w:rsidRPr="00F37359">
        <w:rPr>
          <w:rFonts w:ascii="Calibri" w:hAnsi="Calibri"/>
        </w:rPr>
        <w:t xml:space="preserve">Local commissioners and providers of healthcare have a responsibility to enable access to the TCI, when individuals from key populations wish to use it. They should do so in the context of local and national priorities, and in light of their duties to have due regard to the need to eliminate unlawful discrimination, to advance equality of opportunity and to reduce health inequalities. </w:t>
      </w:r>
    </w:p>
    <w:p w:rsidR="0051034F" w:rsidRPr="00027EED" w:rsidRDefault="0051034F"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486D6A" w:rsidRDefault="00486D6A" w:rsidP="00C81B86">
      <w:pPr>
        <w:spacing w:line="360" w:lineRule="auto"/>
        <w:rPr>
          <w:rFonts w:ascii="Calibri" w:hAnsi="Calibri" w:cs="Segoe UI"/>
          <w:color w:val="0000FF"/>
        </w:rPr>
      </w:pPr>
    </w:p>
    <w:p w:rsidR="00B87F72" w:rsidRDefault="00B87F72" w:rsidP="00C81B86">
      <w:pPr>
        <w:spacing w:line="360" w:lineRule="auto"/>
        <w:rPr>
          <w:rFonts w:ascii="Calibri" w:hAnsi="Calibri" w:cs="Segoe UI"/>
          <w:color w:val="0000FF"/>
        </w:rPr>
      </w:pPr>
    </w:p>
    <w:p w:rsidR="00B87F72" w:rsidRDefault="00B87F72" w:rsidP="00C81B86">
      <w:pPr>
        <w:spacing w:line="360" w:lineRule="auto"/>
        <w:rPr>
          <w:rFonts w:ascii="Calibri" w:hAnsi="Calibri" w:cs="Segoe UI"/>
          <w:color w:val="0000FF"/>
        </w:rPr>
      </w:pPr>
    </w:p>
    <w:p w:rsidR="00B87F72" w:rsidRDefault="00B87F72" w:rsidP="00C81B86">
      <w:pPr>
        <w:spacing w:line="360" w:lineRule="auto"/>
        <w:rPr>
          <w:rFonts w:ascii="Calibri" w:hAnsi="Calibri" w:cs="Segoe UI"/>
          <w:color w:val="0000FF"/>
        </w:rPr>
      </w:pPr>
    </w:p>
    <w:p w:rsidR="00B87F72" w:rsidRPr="00027EED" w:rsidRDefault="00B87F72" w:rsidP="00C81B86">
      <w:pPr>
        <w:spacing w:line="360" w:lineRule="auto"/>
        <w:rPr>
          <w:rFonts w:ascii="Calibri" w:hAnsi="Calibri" w:cs="Segoe UI"/>
          <w:color w:val="0000FF"/>
        </w:rPr>
      </w:pPr>
    </w:p>
    <w:p w:rsidR="00486D6A" w:rsidRPr="00027EED" w:rsidRDefault="00486D6A" w:rsidP="00C81B86">
      <w:pPr>
        <w:spacing w:line="360" w:lineRule="auto"/>
        <w:rPr>
          <w:rFonts w:ascii="Calibri" w:hAnsi="Calibri" w:cs="Segoe UI"/>
          <w:color w:val="0000FF"/>
        </w:rPr>
      </w:pPr>
    </w:p>
    <w:p w:rsidR="0051034F" w:rsidRPr="00027EED" w:rsidRDefault="0051034F" w:rsidP="00C81B86">
      <w:pPr>
        <w:spacing w:line="360" w:lineRule="auto"/>
        <w:rPr>
          <w:rFonts w:ascii="Calibri" w:hAnsi="Calibri" w:cs="Segoe UI"/>
          <w:b/>
          <w:szCs w:val="22"/>
        </w:rPr>
      </w:pPr>
    </w:p>
    <w:p w:rsidR="00A0167E" w:rsidRPr="00027EED" w:rsidRDefault="00F37359" w:rsidP="00C81B86">
      <w:pPr>
        <w:numPr>
          <w:ilvl w:val="0"/>
          <w:numId w:val="20"/>
        </w:numPr>
        <w:spacing w:line="360" w:lineRule="auto"/>
        <w:ind w:right="574"/>
        <w:outlineLvl w:val="0"/>
        <w:rPr>
          <w:rFonts w:ascii="Calibri" w:hAnsi="Calibri" w:cs="Segoe UI"/>
          <w:b/>
          <w:color w:val="000000"/>
        </w:rPr>
      </w:pPr>
      <w:bookmarkStart w:id="0" w:name="_Toc327352012"/>
      <w:bookmarkStart w:id="1" w:name="_Toc351381343"/>
      <w:r w:rsidRPr="00F37359">
        <w:rPr>
          <w:rFonts w:ascii="Calibri" w:hAnsi="Calibri" w:cs="Segoe UI"/>
          <w:b/>
          <w:color w:val="000000"/>
        </w:rPr>
        <w:lastRenderedPageBreak/>
        <w:t>Introduction</w:t>
      </w:r>
      <w:bookmarkEnd w:id="0"/>
      <w:bookmarkEnd w:id="1"/>
    </w:p>
    <w:p w:rsidR="00A0167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 xml:space="preserve">Welcome to the Tayside Condom Initiative distribution handbook. This handbook outlines how the free condoms distribution service will operate in Tayside including who this service is for, what the features are and how distributors and service users can access this. This document should primarily be used as a reference tool for distributors.   </w:t>
      </w:r>
    </w:p>
    <w:p w:rsidR="00A0167E" w:rsidRPr="00027EED" w:rsidRDefault="00A0167E" w:rsidP="00C81B86">
      <w:pPr>
        <w:spacing w:line="360" w:lineRule="auto"/>
        <w:ind w:right="574"/>
        <w:rPr>
          <w:rFonts w:ascii="Calibri" w:hAnsi="Calibri" w:cs="Segoe UI"/>
          <w:b/>
          <w:color w:val="000000"/>
          <w:u w:val="single"/>
        </w:rPr>
      </w:pPr>
    </w:p>
    <w:p w:rsidR="00A0167E" w:rsidRPr="00027EED" w:rsidRDefault="00F37359" w:rsidP="00C81B86">
      <w:pPr>
        <w:numPr>
          <w:ilvl w:val="0"/>
          <w:numId w:val="20"/>
        </w:numPr>
        <w:spacing w:line="360" w:lineRule="auto"/>
        <w:ind w:right="574"/>
        <w:outlineLvl w:val="0"/>
        <w:rPr>
          <w:rFonts w:ascii="Calibri" w:hAnsi="Calibri" w:cs="Segoe UI"/>
          <w:b/>
          <w:color w:val="000000"/>
        </w:rPr>
      </w:pPr>
      <w:bookmarkStart w:id="2" w:name="_Toc327352013"/>
      <w:bookmarkStart w:id="3" w:name="_Toc351381344"/>
      <w:r w:rsidRPr="00F37359">
        <w:rPr>
          <w:rFonts w:ascii="Calibri" w:hAnsi="Calibri" w:cs="Segoe UI"/>
          <w:b/>
          <w:color w:val="000000"/>
        </w:rPr>
        <w:t>Background</w:t>
      </w:r>
      <w:bookmarkEnd w:id="2"/>
      <w:bookmarkEnd w:id="3"/>
    </w:p>
    <w:p w:rsidR="00A0167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The Sexual Health and Blood Borne Virus (BBV) Framework for Scotland 2011-2015</w:t>
      </w:r>
      <w:r w:rsidRPr="00F37359">
        <w:rPr>
          <w:rFonts w:ascii="Calibri" w:hAnsi="Calibri" w:cs="Segoe UI"/>
          <w:color w:val="000000"/>
          <w:vertAlign w:val="superscript"/>
        </w:rPr>
        <w:t>1</w:t>
      </w:r>
      <w:r w:rsidRPr="00F37359">
        <w:rPr>
          <w:rFonts w:ascii="Calibri" w:hAnsi="Calibri" w:cs="Segoe UI"/>
          <w:color w:val="000000"/>
        </w:rPr>
        <w:t>, and its 2015-2020 update</w:t>
      </w:r>
      <w:r w:rsidRPr="00F37359">
        <w:rPr>
          <w:rFonts w:ascii="Calibri" w:hAnsi="Calibri" w:cs="Segoe UI"/>
          <w:color w:val="000000"/>
          <w:vertAlign w:val="superscript"/>
        </w:rPr>
        <w:t>1b</w:t>
      </w:r>
      <w:r w:rsidRPr="00F37359">
        <w:rPr>
          <w:rFonts w:ascii="Calibri" w:hAnsi="Calibri" w:cs="Segoe UI"/>
          <w:color w:val="000000"/>
        </w:rPr>
        <w:t xml:space="preserve">, advocate interventions and approaches to improve health and wellbeing in Scotland. As a particular outcome the framework intends to reduce the number of newly acquired sexually transmitted infections (STIs), blood borne infections and unintended pregnancies by improving public health through strong health improvement prevention and education initiatives amongst professionals and the public, particular among those at risk. </w:t>
      </w:r>
    </w:p>
    <w:p w:rsidR="00A0167E" w:rsidRPr="00027EED" w:rsidRDefault="00A0167E" w:rsidP="00C81B86">
      <w:pPr>
        <w:spacing w:line="360" w:lineRule="auto"/>
        <w:ind w:right="574"/>
        <w:jc w:val="both"/>
        <w:rPr>
          <w:rFonts w:ascii="Calibri" w:hAnsi="Calibri" w:cs="Segoe UI"/>
          <w:color w:val="000000"/>
        </w:rPr>
      </w:pPr>
    </w:p>
    <w:p w:rsidR="00FD654C" w:rsidRPr="00027EED" w:rsidRDefault="00F37359" w:rsidP="00C81B86">
      <w:pPr>
        <w:pStyle w:val="list0020paragraph"/>
        <w:spacing w:after="0" w:line="360" w:lineRule="auto"/>
        <w:ind w:left="0" w:right="545"/>
        <w:jc w:val="both"/>
        <w:rPr>
          <w:rFonts w:cs="Segoe UI"/>
        </w:rPr>
      </w:pPr>
      <w:r w:rsidRPr="00F37359">
        <w:rPr>
          <w:rFonts w:cs="Segoe UI"/>
          <w:color w:val="000000"/>
        </w:rPr>
        <w:t xml:space="preserve">The Information and Statistics Division (ISD) &amp; Health Protection Scotland, collate epidemiological information on sexual health nationally.  National data as well as data at regional and local authority level are provided at </w:t>
      </w:r>
      <w:hyperlink r:id="rId14" w:history="1">
        <w:r w:rsidRPr="00F37359">
          <w:rPr>
            <w:rStyle w:val="Hyperlink"/>
            <w:rFonts w:cs="Segoe UI"/>
          </w:rPr>
          <w:t>www.isdscotland.org/teenpregs/</w:t>
        </w:r>
      </w:hyperlink>
      <w:r w:rsidRPr="00F37359">
        <w:rPr>
          <w:rFonts w:cs="Segoe UI"/>
          <w:color w:val="000000"/>
        </w:rPr>
        <w:t xml:space="preserve"> and </w:t>
      </w:r>
      <w:hyperlink r:id="rId15" w:history="1">
        <w:r w:rsidRPr="00F37359">
          <w:rPr>
            <w:rStyle w:val="Hyperlink"/>
            <w:rFonts w:cs="Segoe UI"/>
          </w:rPr>
          <w:t>http://www.hps.scot.nhs.uk/bbvsti/index.aspx</w:t>
        </w:r>
      </w:hyperlink>
      <w:r w:rsidRPr="00F37359">
        <w:rPr>
          <w:rFonts w:cs="Segoe UI"/>
          <w:color w:val="000000"/>
        </w:rPr>
        <w:t xml:space="preserve"> . Generally, across Scotland, diagnoses of STIs continue to increase, a trend which is mirrored in Tayside. HIV diagnoses for NHS Tayside total 8% of the cumulative Scottish diagnoses.</w:t>
      </w:r>
      <w:r w:rsidRPr="00F37359">
        <w:rPr>
          <w:rFonts w:cs="Segoe UI"/>
          <w:color w:val="000000"/>
          <w:vertAlign w:val="superscript"/>
        </w:rPr>
        <w:t>2</w:t>
      </w:r>
      <w:r w:rsidRPr="00F37359">
        <w:rPr>
          <w:rFonts w:cs="Segoe UI"/>
          <w:color w:val="000000"/>
        </w:rPr>
        <w:t xml:space="preserve">   </w:t>
      </w:r>
      <w:r w:rsidRPr="00F37359">
        <w:rPr>
          <w:rFonts w:cs="Segoe UI"/>
        </w:rPr>
        <w:t>NHS Tayside no longer has the highest rates of teenage pregnancy in Scotland, however</w:t>
      </w:r>
      <w:r w:rsidR="00F720AB">
        <w:rPr>
          <w:rFonts w:cs="Segoe UI"/>
        </w:rPr>
        <w:t>,</w:t>
      </w:r>
      <w:r w:rsidRPr="00F37359">
        <w:rPr>
          <w:rFonts w:cs="Segoe UI"/>
        </w:rPr>
        <w:t xml:space="preserve"> Dundee City continues to </w:t>
      </w:r>
      <w:proofErr w:type="gramStart"/>
      <w:r w:rsidRPr="00F37359">
        <w:rPr>
          <w:rFonts w:cs="Segoe UI"/>
        </w:rPr>
        <w:t>report  poor</w:t>
      </w:r>
      <w:proofErr w:type="gramEnd"/>
      <w:r w:rsidRPr="00F37359">
        <w:rPr>
          <w:rFonts w:cs="Segoe UI"/>
        </w:rPr>
        <w:t xml:space="preserve"> sexual health outcomes among young people in Scotland: rates of STIs are high and the city has some of the highest rates of teenage pregnancy of any local authority in Scotland.  Nonetheless, there has been considerable improvement in recent years and the rate of teenage pregnancy has declined steeply since 2007.   The most recent ISD data covering the year to </w:t>
      </w:r>
      <w:r w:rsidR="00D15DD4">
        <w:rPr>
          <w:rFonts w:cs="Segoe UI"/>
        </w:rPr>
        <w:t>31</w:t>
      </w:r>
      <w:r w:rsidR="00D15DD4" w:rsidRPr="00D15DD4">
        <w:rPr>
          <w:rFonts w:cs="Segoe UI"/>
          <w:vertAlign w:val="superscript"/>
        </w:rPr>
        <w:t>st</w:t>
      </w:r>
      <w:r w:rsidR="00D15DD4">
        <w:rPr>
          <w:rFonts w:cs="Segoe UI"/>
        </w:rPr>
        <w:t xml:space="preserve"> December </w:t>
      </w:r>
      <w:proofErr w:type="gramStart"/>
      <w:r w:rsidR="00D15DD4">
        <w:rPr>
          <w:rFonts w:cs="Segoe UI"/>
        </w:rPr>
        <w:t>2016,</w:t>
      </w:r>
      <w:proofErr w:type="gramEnd"/>
      <w:r w:rsidR="00D15DD4">
        <w:rPr>
          <w:rFonts w:cs="Segoe UI"/>
        </w:rPr>
        <w:t xml:space="preserve"> shows the ninth</w:t>
      </w:r>
      <w:r w:rsidRPr="00F37359">
        <w:rPr>
          <w:rFonts w:cs="Segoe UI"/>
        </w:rPr>
        <w:t xml:space="preserve"> successive annual reduction in the rate of teenage pregnancy in Tayside across all age groups</w:t>
      </w:r>
      <w:r w:rsidR="00F720AB">
        <w:rPr>
          <w:rFonts w:cs="Segoe UI"/>
        </w:rPr>
        <w:t>.</w:t>
      </w:r>
    </w:p>
    <w:p w:rsidR="00A0167E" w:rsidRPr="00027EED" w:rsidRDefault="00A0167E" w:rsidP="00C81B86">
      <w:pPr>
        <w:spacing w:line="360" w:lineRule="auto"/>
        <w:ind w:right="574"/>
        <w:jc w:val="both"/>
        <w:rPr>
          <w:rFonts w:ascii="Calibri" w:hAnsi="Calibri" w:cs="Segoe UI"/>
          <w:color w:val="000000"/>
        </w:rPr>
      </w:pPr>
    </w:p>
    <w:p w:rsidR="00A0167E" w:rsidRPr="00027EED" w:rsidRDefault="00F37359" w:rsidP="00C81B86">
      <w:pPr>
        <w:spacing w:line="360" w:lineRule="auto"/>
        <w:ind w:right="574"/>
        <w:jc w:val="both"/>
        <w:rPr>
          <w:rFonts w:ascii="Calibri" w:hAnsi="Calibri" w:cs="Segoe UI"/>
          <w:color w:val="000000"/>
          <w:vertAlign w:val="superscript"/>
        </w:rPr>
      </w:pPr>
      <w:r w:rsidRPr="00F37359">
        <w:rPr>
          <w:rFonts w:ascii="Calibri" w:hAnsi="Calibri" w:cs="Segoe UI"/>
          <w:color w:val="000000"/>
        </w:rPr>
        <w:t>There is evidence to suggest that when used consistently and correctly, male condoms are up to 98% effective and female condoms up to 95% effective at preventing unintended pregnancies and reducing the risk of STIs.</w:t>
      </w:r>
      <w:r w:rsidRPr="00F37359">
        <w:rPr>
          <w:rFonts w:ascii="Calibri" w:hAnsi="Calibri" w:cs="Segoe UI"/>
          <w:color w:val="000000"/>
          <w:vertAlign w:val="superscript"/>
        </w:rPr>
        <w:t>3</w:t>
      </w:r>
      <w:r w:rsidRPr="00F37359">
        <w:rPr>
          <w:rFonts w:ascii="Calibri" w:hAnsi="Calibri" w:cs="Segoe UI"/>
          <w:color w:val="000000"/>
        </w:rPr>
        <w:t xml:space="preserve"> Condom distribution can also be used positively as an opportunity to discuss and offer support around safer sexual behaviour and other contraceptive choices, particularly long-acting reversible contraceptives (LARC).</w:t>
      </w:r>
    </w:p>
    <w:p w:rsidR="00A0167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br w:type="page"/>
      </w:r>
    </w:p>
    <w:p w:rsidR="00EF396F" w:rsidRPr="00027EED" w:rsidRDefault="00F37359" w:rsidP="00C81B86">
      <w:pPr>
        <w:tabs>
          <w:tab w:val="left" w:pos="374"/>
        </w:tabs>
        <w:spacing w:line="360" w:lineRule="auto"/>
        <w:ind w:right="574"/>
        <w:jc w:val="both"/>
        <w:outlineLvl w:val="0"/>
        <w:rPr>
          <w:rFonts w:ascii="Calibri" w:hAnsi="Calibri" w:cs="Segoe UI"/>
          <w:b/>
          <w:color w:val="000000"/>
          <w:u w:val="single"/>
        </w:rPr>
      </w:pPr>
      <w:bookmarkStart w:id="4" w:name="_Toc327352015"/>
      <w:bookmarkStart w:id="5" w:name="_Toc331060828"/>
      <w:bookmarkStart w:id="6" w:name="_Toc351381345"/>
      <w:r w:rsidRPr="00F37359">
        <w:rPr>
          <w:rFonts w:ascii="Calibri" w:hAnsi="Calibri" w:cs="Segoe UI"/>
          <w:b/>
          <w:color w:val="000000"/>
        </w:rPr>
        <w:lastRenderedPageBreak/>
        <w:t xml:space="preserve">3.  </w:t>
      </w:r>
      <w:r w:rsidRPr="00F37359">
        <w:rPr>
          <w:rFonts w:ascii="Calibri" w:hAnsi="Calibri" w:cs="Segoe UI"/>
          <w:b/>
          <w:color w:val="000000"/>
        </w:rPr>
        <w:tab/>
        <w:t>The approach to free condom distribution</w:t>
      </w:r>
      <w:bookmarkEnd w:id="4"/>
      <w:bookmarkEnd w:id="5"/>
      <w:bookmarkEnd w:id="6"/>
    </w:p>
    <w:p w:rsidR="00EF396F"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 xml:space="preserve">This handbook draws on the available evidence.  In brief, there are various ways to ensure condoms reach the right people in the right place, different models of condom distribution all have differing strengths and weaknesses to consider. However evidence suggests that there are essential components for effectively targeting free condoms (Table 1). </w:t>
      </w:r>
    </w:p>
    <w:p w:rsidR="00E52081" w:rsidRPr="00027EED" w:rsidRDefault="00E52081" w:rsidP="00C81B86">
      <w:pPr>
        <w:spacing w:line="360" w:lineRule="auto"/>
        <w:ind w:right="574"/>
        <w:jc w:val="both"/>
        <w:rPr>
          <w:rFonts w:ascii="Calibri" w:hAnsi="Calibri" w:cs="Segoe UI"/>
          <w:b/>
          <w:color w:val="000000"/>
        </w:rPr>
      </w:pPr>
    </w:p>
    <w:p w:rsidR="00EF396F" w:rsidRPr="00027EED" w:rsidRDefault="00F37359" w:rsidP="00C81B86">
      <w:pPr>
        <w:spacing w:line="360" w:lineRule="auto"/>
        <w:ind w:right="574"/>
        <w:jc w:val="both"/>
        <w:rPr>
          <w:rFonts w:ascii="Calibri" w:hAnsi="Calibri" w:cs="Segoe UI"/>
          <w:b/>
          <w:color w:val="000000"/>
        </w:rPr>
      </w:pPr>
      <w:r w:rsidRPr="00F37359">
        <w:rPr>
          <w:rFonts w:ascii="Calibri" w:hAnsi="Calibri" w:cs="Segoe UI"/>
          <w:b/>
          <w:color w:val="000000"/>
        </w:rPr>
        <w:t>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6185"/>
      </w:tblGrid>
      <w:tr w:rsidR="00EF396F" w:rsidRPr="00027EED" w:rsidTr="00C81B86">
        <w:tc>
          <w:tcPr>
            <w:tcW w:w="2514" w:type="dxa"/>
          </w:tcPr>
          <w:p w:rsidR="00EF396F" w:rsidRPr="00027EED" w:rsidRDefault="00F37359" w:rsidP="00C81B86">
            <w:pPr>
              <w:spacing w:line="360" w:lineRule="auto"/>
              <w:ind w:right="574"/>
              <w:jc w:val="center"/>
              <w:rPr>
                <w:rFonts w:ascii="Calibri" w:hAnsi="Calibri" w:cs="Segoe UI"/>
                <w:b/>
                <w:color w:val="000000"/>
                <w:sz w:val="20"/>
              </w:rPr>
            </w:pPr>
            <w:r w:rsidRPr="00F37359">
              <w:rPr>
                <w:rFonts w:ascii="Calibri" w:hAnsi="Calibri" w:cs="Segoe UI"/>
                <w:b/>
                <w:color w:val="000000"/>
                <w:sz w:val="20"/>
              </w:rPr>
              <w:t>Essential components</w:t>
            </w:r>
          </w:p>
        </w:tc>
        <w:tc>
          <w:tcPr>
            <w:tcW w:w="6185" w:type="dxa"/>
          </w:tcPr>
          <w:p w:rsidR="00EF396F" w:rsidRPr="00027EED" w:rsidRDefault="00F37359" w:rsidP="00C81B86">
            <w:pPr>
              <w:spacing w:line="360" w:lineRule="auto"/>
              <w:ind w:right="574"/>
              <w:jc w:val="center"/>
              <w:rPr>
                <w:rFonts w:ascii="Calibri" w:hAnsi="Calibri" w:cs="Segoe UI"/>
                <w:b/>
                <w:color w:val="000000"/>
                <w:sz w:val="20"/>
              </w:rPr>
            </w:pPr>
            <w:r w:rsidRPr="00F37359">
              <w:rPr>
                <w:rFonts w:ascii="Calibri" w:hAnsi="Calibri" w:cs="Segoe UI"/>
                <w:b/>
                <w:color w:val="000000"/>
                <w:sz w:val="20"/>
              </w:rPr>
              <w:t>Rationale</w:t>
            </w:r>
          </w:p>
        </w:tc>
      </w:tr>
      <w:tr w:rsidR="00EF396F" w:rsidRPr="00027EED" w:rsidTr="00C81B86">
        <w:tc>
          <w:tcPr>
            <w:tcW w:w="2514" w:type="dxa"/>
          </w:tcPr>
          <w:p w:rsidR="00EF396F" w:rsidRPr="00027EED" w:rsidRDefault="00F37359" w:rsidP="00C81B86">
            <w:pPr>
              <w:spacing w:line="360" w:lineRule="auto"/>
              <w:ind w:right="574"/>
              <w:rPr>
                <w:rFonts w:ascii="Calibri" w:hAnsi="Calibri" w:cs="Segoe UI"/>
                <w:color w:val="000000"/>
                <w:sz w:val="20"/>
              </w:rPr>
            </w:pPr>
            <w:r w:rsidRPr="00F37359">
              <w:rPr>
                <w:rFonts w:ascii="Calibri" w:hAnsi="Calibri" w:cs="Segoe UI"/>
                <w:color w:val="000000"/>
                <w:sz w:val="20"/>
              </w:rPr>
              <w:t>Strategic Support</w:t>
            </w:r>
          </w:p>
        </w:tc>
        <w:tc>
          <w:tcPr>
            <w:tcW w:w="6185" w:type="dxa"/>
          </w:tcPr>
          <w:p w:rsidR="00EF396F" w:rsidRPr="00027EED" w:rsidRDefault="00F37359" w:rsidP="00C81B86">
            <w:pPr>
              <w:spacing w:line="360" w:lineRule="auto"/>
              <w:ind w:right="574"/>
              <w:jc w:val="both"/>
              <w:rPr>
                <w:rFonts w:ascii="Calibri" w:hAnsi="Calibri" w:cs="Segoe UI"/>
                <w:color w:val="000000"/>
                <w:sz w:val="20"/>
              </w:rPr>
            </w:pPr>
            <w:r w:rsidRPr="00F37359">
              <w:rPr>
                <w:rFonts w:ascii="Calibri" w:hAnsi="Calibri" w:cs="Segoe UI"/>
                <w:color w:val="000000"/>
                <w:sz w:val="20"/>
              </w:rPr>
              <w:t xml:space="preserve">Strategic support is essential to allow front-line workers to develop local initiatives otherwise staffing and funding issues prevail. The NHS Tayside Condom Initiative Distribution Handbook outlines the strategic direction of the Sexual Health &amp; BBV Managed Care Network (MCN) to give front-line workers guidance on how to set up free condom distribution and how best to reach those who are at higher risk from poor sexual health. </w:t>
            </w:r>
          </w:p>
        </w:tc>
      </w:tr>
      <w:tr w:rsidR="00EF396F" w:rsidRPr="00027EED" w:rsidTr="00C81B86">
        <w:tc>
          <w:tcPr>
            <w:tcW w:w="2514" w:type="dxa"/>
          </w:tcPr>
          <w:p w:rsidR="00EF396F" w:rsidRPr="00027EED" w:rsidRDefault="00F37359" w:rsidP="00C81B86">
            <w:pPr>
              <w:spacing w:line="360" w:lineRule="auto"/>
              <w:ind w:right="574"/>
              <w:rPr>
                <w:rFonts w:ascii="Calibri" w:hAnsi="Calibri" w:cs="Segoe UI"/>
                <w:color w:val="000000"/>
                <w:sz w:val="20"/>
              </w:rPr>
            </w:pPr>
            <w:r w:rsidRPr="00F37359">
              <w:rPr>
                <w:rFonts w:ascii="Calibri" w:hAnsi="Calibri" w:cs="Segoe UI"/>
                <w:color w:val="000000"/>
                <w:sz w:val="20"/>
              </w:rPr>
              <w:t>Child Protection</w:t>
            </w:r>
          </w:p>
        </w:tc>
        <w:tc>
          <w:tcPr>
            <w:tcW w:w="6185" w:type="dxa"/>
          </w:tcPr>
          <w:p w:rsidR="00EF396F" w:rsidRPr="00027EED" w:rsidRDefault="00F37359" w:rsidP="00C81B86">
            <w:pPr>
              <w:spacing w:line="360" w:lineRule="auto"/>
              <w:ind w:right="574"/>
              <w:jc w:val="both"/>
              <w:rPr>
                <w:rFonts w:ascii="Calibri" w:hAnsi="Calibri" w:cs="Segoe UI"/>
                <w:color w:val="000000"/>
                <w:sz w:val="20"/>
              </w:rPr>
            </w:pPr>
            <w:r w:rsidRPr="00F37359">
              <w:rPr>
                <w:rFonts w:ascii="Calibri" w:hAnsi="Calibri" w:cs="Segoe UI"/>
                <w:color w:val="000000"/>
                <w:sz w:val="20"/>
              </w:rPr>
              <w:t>Under age sexual activity causes anxiety amongst professionals distributing condoms. This Handbook contains tools and information to support professionals working with young people who are under 16 who may be or become sexually active. You should always follow your own organisations’ care and protection protocols.</w:t>
            </w:r>
          </w:p>
        </w:tc>
      </w:tr>
      <w:tr w:rsidR="00EF396F" w:rsidRPr="00027EED" w:rsidTr="00C81B86">
        <w:tc>
          <w:tcPr>
            <w:tcW w:w="2514" w:type="dxa"/>
          </w:tcPr>
          <w:p w:rsidR="00EF396F" w:rsidRPr="00027EED" w:rsidRDefault="00F37359" w:rsidP="00C81B86">
            <w:pPr>
              <w:spacing w:line="360" w:lineRule="auto"/>
              <w:ind w:right="574"/>
              <w:rPr>
                <w:rFonts w:ascii="Calibri" w:hAnsi="Calibri" w:cs="Segoe UI"/>
                <w:color w:val="000000"/>
                <w:sz w:val="20"/>
              </w:rPr>
            </w:pPr>
            <w:r w:rsidRPr="00F37359">
              <w:rPr>
                <w:rFonts w:ascii="Calibri" w:hAnsi="Calibri" w:cs="Segoe UI"/>
                <w:color w:val="000000"/>
                <w:sz w:val="20"/>
              </w:rPr>
              <w:t>Inter-agency working &amp; offering a range of access options</w:t>
            </w:r>
          </w:p>
        </w:tc>
        <w:tc>
          <w:tcPr>
            <w:tcW w:w="6185" w:type="dxa"/>
          </w:tcPr>
          <w:p w:rsidR="00EF396F" w:rsidRPr="00027EED" w:rsidRDefault="00F37359" w:rsidP="00C81B86">
            <w:pPr>
              <w:spacing w:line="360" w:lineRule="auto"/>
              <w:ind w:right="574"/>
              <w:jc w:val="both"/>
              <w:rPr>
                <w:rFonts w:ascii="Calibri" w:hAnsi="Calibri" w:cs="Segoe UI"/>
                <w:color w:val="000000"/>
                <w:sz w:val="20"/>
              </w:rPr>
            </w:pPr>
            <w:r w:rsidRPr="00F37359">
              <w:rPr>
                <w:rFonts w:ascii="Calibri" w:hAnsi="Calibri" w:cs="Segoe UI"/>
                <w:color w:val="000000"/>
                <w:sz w:val="20"/>
              </w:rPr>
              <w:t>The limitations of the health sector in its ability to improve health effectively on its own is acknowledged and a wide-ranging collaboration is an absolute necessity, which is internationally recognised.</w:t>
            </w:r>
            <w:r w:rsidRPr="00F37359">
              <w:rPr>
                <w:rFonts w:ascii="Calibri" w:hAnsi="Calibri" w:cs="Segoe UI"/>
                <w:color w:val="000000"/>
                <w:sz w:val="20"/>
                <w:vertAlign w:val="superscript"/>
              </w:rPr>
              <w:t>5</w:t>
            </w:r>
            <w:r w:rsidRPr="00F37359">
              <w:rPr>
                <w:rFonts w:ascii="Calibri" w:hAnsi="Calibri" w:cs="Segoe UI"/>
                <w:color w:val="000000"/>
                <w:sz w:val="20"/>
              </w:rPr>
              <w:t xml:space="preserve"> Condoms that are distributed in a variety of settings by a variety of different professionals offer the best opportunity to improve sexual health. Where possible Condom Distribution Schemes, should be situated within existing organisations likely to be used by the target populations.</w:t>
            </w:r>
          </w:p>
          <w:p w:rsidR="002104F9" w:rsidRPr="00027EED" w:rsidRDefault="002104F9" w:rsidP="00C81B86">
            <w:pPr>
              <w:spacing w:line="360" w:lineRule="auto"/>
              <w:ind w:right="574"/>
              <w:jc w:val="both"/>
              <w:rPr>
                <w:rFonts w:ascii="Calibri" w:hAnsi="Calibri" w:cs="Segoe UI"/>
                <w:color w:val="000000"/>
                <w:sz w:val="20"/>
              </w:rPr>
            </w:pPr>
          </w:p>
        </w:tc>
      </w:tr>
      <w:tr w:rsidR="00EF396F" w:rsidRPr="00027EED" w:rsidTr="00C81B86">
        <w:tc>
          <w:tcPr>
            <w:tcW w:w="2514" w:type="dxa"/>
          </w:tcPr>
          <w:p w:rsidR="00EF396F" w:rsidRPr="00027EED" w:rsidRDefault="00F37359" w:rsidP="00C81B86">
            <w:pPr>
              <w:spacing w:line="360" w:lineRule="auto"/>
              <w:ind w:right="574"/>
              <w:rPr>
                <w:rFonts w:ascii="Calibri" w:hAnsi="Calibri" w:cs="Segoe UI"/>
                <w:color w:val="000000"/>
                <w:sz w:val="20"/>
              </w:rPr>
            </w:pPr>
            <w:r w:rsidRPr="00F37359">
              <w:rPr>
                <w:rFonts w:ascii="Calibri" w:hAnsi="Calibri" w:cs="Segoe UI"/>
                <w:color w:val="000000"/>
                <w:sz w:val="20"/>
              </w:rPr>
              <w:t>Sexual health information &amp; support</w:t>
            </w:r>
          </w:p>
        </w:tc>
        <w:tc>
          <w:tcPr>
            <w:tcW w:w="6185" w:type="dxa"/>
          </w:tcPr>
          <w:p w:rsidR="00EF396F" w:rsidRPr="00027EED" w:rsidRDefault="00F37359" w:rsidP="00C81B86">
            <w:pPr>
              <w:spacing w:line="360" w:lineRule="auto"/>
              <w:ind w:right="574"/>
              <w:jc w:val="both"/>
              <w:rPr>
                <w:rFonts w:ascii="Calibri" w:hAnsi="Calibri" w:cs="Segoe UI"/>
                <w:color w:val="000000"/>
                <w:sz w:val="20"/>
              </w:rPr>
            </w:pPr>
            <w:r w:rsidRPr="00F37359">
              <w:rPr>
                <w:rFonts w:ascii="Calibri" w:hAnsi="Calibri" w:cs="Segoe UI"/>
                <w:color w:val="000000"/>
                <w:sz w:val="20"/>
              </w:rPr>
              <w:t>When condom distribution is combined with drop-ins</w:t>
            </w:r>
            <w:r w:rsidRPr="00F37359">
              <w:rPr>
                <w:rFonts w:ascii="Calibri" w:hAnsi="Calibri" w:cs="Segoe UI"/>
                <w:sz w:val="20"/>
                <w:vertAlign w:val="superscript"/>
              </w:rPr>
              <w:t xml:space="preserve">5 </w:t>
            </w:r>
            <w:r w:rsidRPr="00F37359">
              <w:rPr>
                <w:rFonts w:ascii="Calibri" w:hAnsi="Calibri" w:cs="Segoe UI"/>
                <w:color w:val="000000"/>
                <w:sz w:val="20"/>
              </w:rPr>
              <w:t>(particularly those that are staffed on a multi-agency basis) it provides the information and support that individuals need.</w:t>
            </w:r>
          </w:p>
          <w:p w:rsidR="00F37359" w:rsidRPr="00F37359" w:rsidRDefault="00F37359" w:rsidP="00F37359">
            <w:pPr>
              <w:pStyle w:val="numbered-paragraph"/>
              <w:numPr>
                <w:ilvl w:val="0"/>
                <w:numId w:val="1"/>
              </w:numPr>
              <w:spacing w:before="0" w:beforeAutospacing="0" w:after="180" w:afterAutospacing="0" w:line="360" w:lineRule="atLeast"/>
              <w:rPr>
                <w:rFonts w:ascii="Calibri" w:hAnsi="Calibri" w:cs="Segoe UI"/>
                <w:color w:val="0E0E0E"/>
                <w:sz w:val="20"/>
                <w:szCs w:val="20"/>
              </w:rPr>
            </w:pPr>
            <w:r w:rsidRPr="00F37359">
              <w:rPr>
                <w:rFonts w:ascii="Calibri" w:hAnsi="Calibri" w:cs="Segoe UI"/>
                <w:color w:val="0E0E0E"/>
                <w:sz w:val="20"/>
                <w:szCs w:val="20"/>
              </w:rPr>
              <w:t xml:space="preserve">Tailor information and advice according to the young person's needs and circumstances, including their sexual identity and whether or not they are having sex or are in a healthy, </w:t>
            </w:r>
            <w:r w:rsidR="00D26E90" w:rsidRPr="00F37359">
              <w:rPr>
                <w:rFonts w:ascii="Calibri" w:hAnsi="Calibri" w:cs="Segoe UI"/>
                <w:color w:val="0E0E0E"/>
                <w:sz w:val="20"/>
                <w:szCs w:val="20"/>
              </w:rPr>
              <w:t>consensual</w:t>
            </w:r>
            <w:r w:rsidRPr="00F37359">
              <w:rPr>
                <w:rFonts w:ascii="Calibri" w:hAnsi="Calibri" w:cs="Segoe UI"/>
                <w:color w:val="0E0E0E"/>
                <w:sz w:val="20"/>
                <w:szCs w:val="20"/>
              </w:rPr>
              <w:t xml:space="preserve"> relationship.</w:t>
            </w:r>
          </w:p>
          <w:p w:rsidR="00F37359" w:rsidRPr="00F37359" w:rsidRDefault="00F37359" w:rsidP="00F37359">
            <w:pPr>
              <w:pStyle w:val="numbered-paragraph"/>
              <w:numPr>
                <w:ilvl w:val="0"/>
                <w:numId w:val="1"/>
              </w:numPr>
              <w:spacing w:before="0" w:beforeAutospacing="0" w:after="180" w:afterAutospacing="0" w:line="360" w:lineRule="atLeast"/>
              <w:rPr>
                <w:rFonts w:ascii="Calibri" w:hAnsi="Calibri" w:cs="Segoe UI"/>
                <w:color w:val="0E0E0E"/>
                <w:sz w:val="20"/>
                <w:szCs w:val="20"/>
              </w:rPr>
            </w:pPr>
            <w:r w:rsidRPr="00F37359">
              <w:rPr>
                <w:rFonts w:ascii="Calibri" w:hAnsi="Calibri" w:cs="Segoe UI"/>
                <w:color w:val="0E0E0E"/>
                <w:sz w:val="20"/>
                <w:szCs w:val="20"/>
              </w:rPr>
              <w:lastRenderedPageBreak/>
              <w:t>Discuss the effect that alcohol and drugs can have on decision-making and their ability to consent.</w:t>
            </w:r>
          </w:p>
          <w:p w:rsidR="00F37359" w:rsidRPr="00F37359" w:rsidRDefault="00F37359" w:rsidP="00F37359">
            <w:pPr>
              <w:pStyle w:val="numbered-paragraph"/>
              <w:numPr>
                <w:ilvl w:val="0"/>
                <w:numId w:val="1"/>
              </w:numPr>
              <w:spacing w:before="0" w:beforeAutospacing="0" w:after="180" w:afterAutospacing="0" w:line="360" w:lineRule="atLeast"/>
              <w:rPr>
                <w:rFonts w:ascii="Calibri" w:hAnsi="Calibri" w:cs="Segoe UI"/>
                <w:color w:val="0E0E0E"/>
                <w:sz w:val="20"/>
                <w:szCs w:val="20"/>
              </w:rPr>
            </w:pPr>
            <w:r w:rsidRPr="00F37359">
              <w:rPr>
                <w:rFonts w:ascii="Calibri" w:hAnsi="Calibri" w:cs="Segoe UI"/>
                <w:color w:val="0E0E0E"/>
                <w:sz w:val="20"/>
                <w:szCs w:val="20"/>
              </w:rPr>
              <w:t>Teach young people to use condoms effectively and safely (using education, information and where appropriate, demonstrations) before providing them.</w:t>
            </w:r>
          </w:p>
          <w:p w:rsidR="00F37359" w:rsidRPr="00F37359" w:rsidRDefault="00F37359" w:rsidP="00F37359">
            <w:pPr>
              <w:pStyle w:val="numbered-paragraph"/>
              <w:numPr>
                <w:ilvl w:val="0"/>
                <w:numId w:val="1"/>
              </w:numPr>
              <w:spacing w:before="0" w:beforeAutospacing="0" w:after="180" w:afterAutospacing="0" w:line="360" w:lineRule="atLeast"/>
              <w:rPr>
                <w:rFonts w:ascii="Calibri" w:hAnsi="Calibri" w:cs="Segoe UI"/>
                <w:color w:val="0E0E0E"/>
                <w:sz w:val="20"/>
                <w:szCs w:val="20"/>
              </w:rPr>
            </w:pPr>
            <w:r w:rsidRPr="00F37359">
              <w:rPr>
                <w:rFonts w:ascii="Calibri" w:hAnsi="Calibri" w:cs="Segoe UI"/>
                <w:color w:val="0E0E0E"/>
                <w:sz w:val="20"/>
                <w:szCs w:val="20"/>
              </w:rPr>
              <w:t>Provide information about emergency contraception and</w:t>
            </w:r>
            <w:r w:rsidRPr="00F37359">
              <w:rPr>
                <w:rStyle w:val="apple-converted-space"/>
                <w:rFonts w:ascii="Calibri" w:hAnsi="Calibri" w:cs="Segoe UI"/>
                <w:color w:val="0E0E0E"/>
                <w:sz w:val="20"/>
                <w:szCs w:val="20"/>
              </w:rPr>
              <w:t> </w:t>
            </w:r>
            <w:hyperlink r:id="rId16" w:anchor="post-exposure-prophylaxis-pep" w:tgtFrame="_top" w:history="1">
              <w:r w:rsidRPr="00F37359">
                <w:rPr>
                  <w:rStyle w:val="Hyperlink"/>
                  <w:rFonts w:ascii="Calibri" w:hAnsi="Calibri" w:cs="Segoe UI"/>
                  <w:color w:val="005EA5"/>
                  <w:sz w:val="20"/>
                  <w:szCs w:val="20"/>
                </w:rPr>
                <w:t>post-exposure prophylaxis</w:t>
              </w:r>
            </w:hyperlink>
            <w:r w:rsidRPr="00F37359">
              <w:rPr>
                <w:rStyle w:val="apple-converted-space"/>
                <w:rFonts w:ascii="Calibri" w:hAnsi="Calibri" w:cs="Segoe UI"/>
                <w:color w:val="0E0E0E"/>
                <w:sz w:val="20"/>
                <w:szCs w:val="20"/>
              </w:rPr>
              <w:t> </w:t>
            </w:r>
            <w:r w:rsidRPr="00F37359">
              <w:rPr>
                <w:rFonts w:ascii="Calibri" w:hAnsi="Calibri" w:cs="Segoe UI"/>
                <w:color w:val="0E0E0E"/>
                <w:sz w:val="20"/>
                <w:szCs w:val="20"/>
              </w:rPr>
              <w:t>so that young people know what to do and where to go in the event of a condom failure.</w:t>
            </w:r>
          </w:p>
          <w:p w:rsidR="002104F9" w:rsidRPr="00027EED" w:rsidRDefault="002104F9" w:rsidP="00C81B86">
            <w:pPr>
              <w:spacing w:line="360" w:lineRule="auto"/>
              <w:ind w:right="574"/>
              <w:jc w:val="both"/>
              <w:rPr>
                <w:rFonts w:ascii="Calibri" w:hAnsi="Calibri" w:cs="Segoe UI"/>
                <w:color w:val="000000"/>
                <w:sz w:val="20"/>
              </w:rPr>
            </w:pPr>
          </w:p>
        </w:tc>
      </w:tr>
    </w:tbl>
    <w:p w:rsidR="00E52081" w:rsidRPr="00027EED" w:rsidRDefault="00E52081" w:rsidP="00C81B86">
      <w:pPr>
        <w:spacing w:line="360" w:lineRule="auto"/>
        <w:ind w:right="574"/>
        <w:jc w:val="both"/>
        <w:rPr>
          <w:rFonts w:ascii="Calibri" w:hAnsi="Calibri" w:cs="Segoe UI"/>
          <w:color w:val="000000"/>
        </w:rPr>
      </w:pPr>
    </w:p>
    <w:p w:rsidR="000D03F0" w:rsidRPr="00027EED" w:rsidRDefault="000D03F0"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2104F9" w:rsidRDefault="002104F9"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Pr="00027EED" w:rsidRDefault="00AC5FB9" w:rsidP="00C81B86">
      <w:pPr>
        <w:spacing w:line="360" w:lineRule="auto"/>
        <w:ind w:right="574"/>
        <w:jc w:val="both"/>
        <w:rPr>
          <w:rFonts w:ascii="Calibri" w:hAnsi="Calibri" w:cs="Segoe UI"/>
          <w:color w:val="000000"/>
        </w:rPr>
      </w:pPr>
    </w:p>
    <w:p w:rsidR="002104F9" w:rsidRPr="00027EED" w:rsidRDefault="002104F9" w:rsidP="00C81B86">
      <w:pPr>
        <w:spacing w:line="360" w:lineRule="auto"/>
        <w:ind w:right="574"/>
        <w:jc w:val="both"/>
        <w:rPr>
          <w:rFonts w:ascii="Calibri" w:hAnsi="Calibri" w:cs="Segoe UI"/>
          <w:color w:val="000000"/>
        </w:rPr>
      </w:pPr>
    </w:p>
    <w:p w:rsidR="00EF396F" w:rsidRPr="00027EED" w:rsidRDefault="00F37359" w:rsidP="00C81B86">
      <w:pPr>
        <w:numPr>
          <w:ilvl w:val="0"/>
          <w:numId w:val="11"/>
        </w:numPr>
        <w:tabs>
          <w:tab w:val="clear" w:pos="360"/>
          <w:tab w:val="left" w:pos="374"/>
        </w:tabs>
        <w:spacing w:line="360" w:lineRule="auto"/>
        <w:ind w:right="574"/>
        <w:jc w:val="both"/>
        <w:outlineLvl w:val="0"/>
        <w:rPr>
          <w:rFonts w:ascii="Calibri" w:hAnsi="Calibri" w:cs="Segoe UI"/>
          <w:b/>
          <w:color w:val="000000"/>
        </w:rPr>
      </w:pPr>
      <w:bookmarkStart w:id="7" w:name="_Toc327352016"/>
      <w:bookmarkStart w:id="8" w:name="_Toc351381346"/>
      <w:r w:rsidRPr="00F37359">
        <w:rPr>
          <w:rFonts w:ascii="Calibri" w:hAnsi="Calibri" w:cs="Segoe UI"/>
          <w:b/>
          <w:color w:val="000000"/>
        </w:rPr>
        <w:lastRenderedPageBreak/>
        <w:t>Aim</w:t>
      </w:r>
      <w:bookmarkEnd w:id="7"/>
      <w:bookmarkEnd w:id="8"/>
    </w:p>
    <w:p w:rsidR="00A0167E" w:rsidRPr="00027EED" w:rsidRDefault="00F37359" w:rsidP="00C81B86">
      <w:pPr>
        <w:tabs>
          <w:tab w:val="left" w:pos="374"/>
        </w:tabs>
        <w:spacing w:line="360" w:lineRule="auto"/>
        <w:ind w:right="574"/>
        <w:jc w:val="both"/>
        <w:rPr>
          <w:rFonts w:ascii="Calibri" w:hAnsi="Calibri" w:cs="Segoe UI"/>
          <w:color w:val="000000"/>
        </w:rPr>
      </w:pPr>
      <w:r w:rsidRPr="00F37359">
        <w:rPr>
          <w:rFonts w:ascii="Calibri" w:hAnsi="Calibri" w:cs="Segoe UI"/>
          <w:color w:val="000000"/>
        </w:rPr>
        <w:t>The aim of this service is to make free condoms available to target populations across Tayside. Guiding principles of free condom distribution are:</w:t>
      </w:r>
    </w:p>
    <w:p w:rsidR="00A0167E" w:rsidRPr="00027EED" w:rsidRDefault="00F37359" w:rsidP="00C81B86">
      <w:pPr>
        <w:numPr>
          <w:ilvl w:val="0"/>
          <w:numId w:val="2"/>
        </w:numPr>
        <w:spacing w:line="360" w:lineRule="auto"/>
        <w:ind w:right="574"/>
        <w:jc w:val="both"/>
        <w:rPr>
          <w:rFonts w:ascii="Calibri" w:hAnsi="Calibri" w:cs="Segoe UI"/>
          <w:color w:val="000000"/>
        </w:rPr>
      </w:pPr>
      <w:r w:rsidRPr="00F37359">
        <w:rPr>
          <w:rFonts w:ascii="Calibri" w:hAnsi="Calibri" w:cs="Segoe UI"/>
          <w:color w:val="000000"/>
        </w:rPr>
        <w:t>The reduction of unintended pregnancies;</w:t>
      </w:r>
    </w:p>
    <w:p w:rsidR="00A0167E" w:rsidRPr="00027EED" w:rsidRDefault="00F37359" w:rsidP="00C81B86">
      <w:pPr>
        <w:numPr>
          <w:ilvl w:val="0"/>
          <w:numId w:val="2"/>
        </w:numPr>
        <w:spacing w:line="360" w:lineRule="auto"/>
        <w:ind w:right="574"/>
        <w:jc w:val="both"/>
        <w:rPr>
          <w:rFonts w:ascii="Calibri" w:hAnsi="Calibri" w:cs="Segoe UI"/>
          <w:color w:val="000000"/>
        </w:rPr>
      </w:pPr>
      <w:r w:rsidRPr="00F37359">
        <w:rPr>
          <w:rFonts w:ascii="Calibri" w:hAnsi="Calibri" w:cs="Segoe UI"/>
          <w:color w:val="000000"/>
        </w:rPr>
        <w:t>The reduction of sexually transmitted infections;</w:t>
      </w:r>
    </w:p>
    <w:p w:rsidR="00A0167E" w:rsidRPr="00027EED" w:rsidRDefault="00F37359" w:rsidP="00C81B86">
      <w:pPr>
        <w:numPr>
          <w:ilvl w:val="0"/>
          <w:numId w:val="2"/>
        </w:numPr>
        <w:spacing w:line="360" w:lineRule="auto"/>
        <w:ind w:right="574"/>
        <w:jc w:val="both"/>
        <w:rPr>
          <w:rFonts w:ascii="Calibri" w:hAnsi="Calibri" w:cs="Segoe UI"/>
          <w:color w:val="000000"/>
        </w:rPr>
      </w:pPr>
      <w:r w:rsidRPr="00F37359">
        <w:rPr>
          <w:rFonts w:ascii="Calibri" w:hAnsi="Calibri" w:cs="Segoe UI"/>
          <w:color w:val="000000"/>
        </w:rPr>
        <w:t>The prevention of HIV transmission.</w:t>
      </w:r>
    </w:p>
    <w:p w:rsidR="000D03F0" w:rsidRPr="00027EED" w:rsidRDefault="000D03F0" w:rsidP="000D03F0">
      <w:pPr>
        <w:spacing w:line="360" w:lineRule="auto"/>
        <w:ind w:right="574"/>
        <w:jc w:val="both"/>
        <w:rPr>
          <w:rFonts w:ascii="Calibri" w:hAnsi="Calibri" w:cs="Segoe UI"/>
          <w:color w:val="000000"/>
        </w:rPr>
      </w:pPr>
    </w:p>
    <w:p w:rsidR="00A0167E" w:rsidRPr="00027EED" w:rsidRDefault="00F37359" w:rsidP="00C81B86">
      <w:pPr>
        <w:tabs>
          <w:tab w:val="left" w:pos="374"/>
        </w:tabs>
        <w:spacing w:line="360" w:lineRule="auto"/>
        <w:ind w:right="574"/>
        <w:jc w:val="both"/>
        <w:rPr>
          <w:rFonts w:ascii="Calibri" w:hAnsi="Calibri" w:cs="Segoe UI"/>
          <w:b/>
          <w:color w:val="000000"/>
        </w:rPr>
      </w:pPr>
      <w:r w:rsidRPr="00F37359">
        <w:rPr>
          <w:rFonts w:ascii="Calibri" w:hAnsi="Calibri" w:cs="Segoe UI"/>
          <w:b/>
          <w:color w:val="000000"/>
        </w:rPr>
        <w:t>5.  Who the service is for</w:t>
      </w:r>
    </w:p>
    <w:p w:rsidR="00A0167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It is not an aim to exclude/refuse anyone from accessing condoms and distributors should not refuse anyone condoms. However evidence suggests that a targeted approach impacts greatest on those at most risk.</w:t>
      </w:r>
      <w:r w:rsidRPr="00F37359">
        <w:rPr>
          <w:rFonts w:ascii="Calibri" w:hAnsi="Calibri" w:cs="Segoe UI"/>
          <w:color w:val="000000"/>
          <w:vertAlign w:val="superscript"/>
        </w:rPr>
        <w:t>6</w:t>
      </w:r>
      <w:r w:rsidRPr="00F37359">
        <w:rPr>
          <w:rFonts w:ascii="Calibri" w:hAnsi="Calibri" w:cs="Segoe UI"/>
          <w:color w:val="000000"/>
        </w:rPr>
        <w:t xml:space="preserve"> Nationally recognised priority groups include the following.</w:t>
      </w:r>
      <w:r w:rsidRPr="00F37359">
        <w:rPr>
          <w:rFonts w:ascii="Calibri" w:hAnsi="Calibri" w:cs="Segoe UI"/>
          <w:color w:val="000000"/>
          <w:vertAlign w:val="superscript"/>
        </w:rPr>
        <w:t>1</w:t>
      </w:r>
      <w:proofErr w:type="gramStart"/>
      <w:r w:rsidRPr="00F37359">
        <w:rPr>
          <w:rFonts w:ascii="Calibri" w:hAnsi="Calibri" w:cs="Segoe UI"/>
          <w:color w:val="000000"/>
          <w:vertAlign w:val="superscript"/>
        </w:rPr>
        <w:t>,7</w:t>
      </w:r>
      <w:proofErr w:type="gramEnd"/>
    </w:p>
    <w:p w:rsidR="00A0167E" w:rsidRPr="00027EED" w:rsidRDefault="00A0167E" w:rsidP="00C81B86">
      <w:pPr>
        <w:spacing w:line="360" w:lineRule="auto"/>
        <w:ind w:right="574"/>
        <w:jc w:val="both"/>
        <w:rPr>
          <w:rFonts w:ascii="Calibri" w:hAnsi="Calibri" w:cs="Segoe UI"/>
          <w:color w:val="000000"/>
        </w:rPr>
      </w:pP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Homeless People</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People who inject drugs (PWID)</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Learning disabled people</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Looked after or accommodated children (LAAC)</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Men who have Sex with Men (MSM)</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Minority ethnic groups including migrants</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People with substance misuse issues (drugs and/or alcohol)</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Prisoners</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Sex industry workers</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Students</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Those affected by gender based violence (which may include sexual assault or forced sex)</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Those at risk of blood borne viruses e.g. Hepatitis C, Hepatitis B and HIV</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Women with a history of unplanned pregnancy including abortion/teenage pregnancy</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Young offenders and their partners</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Young people aged 16-24 years</w:t>
      </w:r>
    </w:p>
    <w:p w:rsidR="00A0167E" w:rsidRPr="00027EED" w:rsidRDefault="00F37359" w:rsidP="00C81B86">
      <w:pPr>
        <w:numPr>
          <w:ilvl w:val="0"/>
          <w:numId w:val="5"/>
        </w:numPr>
        <w:spacing w:line="360" w:lineRule="auto"/>
        <w:ind w:right="574"/>
        <w:jc w:val="both"/>
        <w:rPr>
          <w:rFonts w:ascii="Calibri" w:hAnsi="Calibri" w:cs="Segoe UI"/>
          <w:color w:val="000000"/>
        </w:rPr>
      </w:pPr>
      <w:r w:rsidRPr="00F37359">
        <w:rPr>
          <w:rFonts w:ascii="Calibri" w:hAnsi="Calibri" w:cs="Segoe UI"/>
          <w:color w:val="000000"/>
        </w:rPr>
        <w:t>Sexually active young people aged 13-15 years</w:t>
      </w:r>
    </w:p>
    <w:p w:rsidR="00A0167E" w:rsidRPr="00027EED" w:rsidRDefault="00A0167E" w:rsidP="00C81B86">
      <w:pPr>
        <w:spacing w:line="360" w:lineRule="auto"/>
        <w:ind w:right="574"/>
        <w:jc w:val="both"/>
        <w:rPr>
          <w:rFonts w:ascii="Calibri" w:hAnsi="Calibri" w:cs="Segoe UI"/>
          <w:color w:val="000000"/>
        </w:rPr>
      </w:pPr>
    </w:p>
    <w:p w:rsidR="00A0167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 xml:space="preserve">With a targeted approach to condom provision, NHS Tayside will consider all current and potential condom distributers taking account of that distributor’s potential in reaching and meeting the needs of those groups listed above. </w:t>
      </w:r>
    </w:p>
    <w:p w:rsidR="00A0167E" w:rsidRDefault="00A0167E" w:rsidP="00C81B86">
      <w:pPr>
        <w:spacing w:line="360" w:lineRule="auto"/>
        <w:ind w:right="574"/>
        <w:jc w:val="both"/>
        <w:rPr>
          <w:rFonts w:ascii="Calibri" w:hAnsi="Calibri" w:cs="Segoe UI"/>
          <w:color w:val="000000"/>
        </w:rPr>
      </w:pPr>
    </w:p>
    <w:p w:rsidR="00AC5FB9" w:rsidRDefault="00AC5FB9" w:rsidP="00C81B86">
      <w:pPr>
        <w:spacing w:line="360" w:lineRule="auto"/>
        <w:ind w:right="574"/>
        <w:jc w:val="both"/>
        <w:rPr>
          <w:rFonts w:ascii="Calibri" w:hAnsi="Calibri" w:cs="Segoe UI"/>
          <w:color w:val="000000"/>
        </w:rPr>
      </w:pPr>
    </w:p>
    <w:p w:rsidR="00AC5FB9" w:rsidRPr="00027EED" w:rsidRDefault="00AC5FB9" w:rsidP="00C81B86">
      <w:pPr>
        <w:spacing w:line="360" w:lineRule="auto"/>
        <w:ind w:right="574"/>
        <w:jc w:val="both"/>
        <w:rPr>
          <w:rFonts w:ascii="Calibri" w:hAnsi="Calibri" w:cs="Segoe UI"/>
          <w:color w:val="000000"/>
        </w:rPr>
      </w:pPr>
    </w:p>
    <w:p w:rsidR="00A0167E" w:rsidRPr="00027EED" w:rsidRDefault="00F37359" w:rsidP="00C81B86">
      <w:pPr>
        <w:tabs>
          <w:tab w:val="left" w:pos="374"/>
        </w:tabs>
        <w:spacing w:line="360" w:lineRule="auto"/>
        <w:ind w:right="574"/>
        <w:jc w:val="both"/>
        <w:outlineLvl w:val="0"/>
        <w:rPr>
          <w:rFonts w:ascii="Calibri" w:hAnsi="Calibri" w:cs="Segoe UI"/>
          <w:b/>
          <w:color w:val="000000"/>
        </w:rPr>
      </w:pPr>
      <w:bookmarkStart w:id="9" w:name="_Toc327352017"/>
      <w:bookmarkStart w:id="10" w:name="_Toc351381347"/>
      <w:r w:rsidRPr="00F37359">
        <w:rPr>
          <w:rFonts w:ascii="Calibri" w:hAnsi="Calibri" w:cs="Segoe UI"/>
          <w:b/>
          <w:color w:val="000000"/>
        </w:rPr>
        <w:lastRenderedPageBreak/>
        <w:t>6.</w:t>
      </w:r>
      <w:r w:rsidRPr="00F37359">
        <w:rPr>
          <w:rFonts w:ascii="Calibri" w:hAnsi="Calibri" w:cs="Segoe UI"/>
          <w:b/>
          <w:color w:val="000000"/>
        </w:rPr>
        <w:tab/>
        <w:t>Features of the Tayside Condom Initiative</w:t>
      </w:r>
      <w:bookmarkEnd w:id="9"/>
      <w:bookmarkEnd w:id="10"/>
    </w:p>
    <w:p w:rsidR="00A0167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The service has been redesigned to be user friendly for both those accessing and distributing. The main features are:</w:t>
      </w:r>
    </w:p>
    <w:p w:rsidR="00A0167E" w:rsidRPr="00027EED" w:rsidRDefault="00F37359" w:rsidP="00C81B86">
      <w:pPr>
        <w:numPr>
          <w:ilvl w:val="0"/>
          <w:numId w:val="3"/>
        </w:numPr>
        <w:spacing w:line="360" w:lineRule="auto"/>
        <w:ind w:right="574"/>
        <w:jc w:val="both"/>
        <w:rPr>
          <w:rFonts w:ascii="Calibri" w:hAnsi="Calibri" w:cs="Segoe UI"/>
          <w:color w:val="000000"/>
        </w:rPr>
      </w:pPr>
      <w:r w:rsidRPr="00F37359">
        <w:rPr>
          <w:rFonts w:ascii="Calibri" w:hAnsi="Calibri" w:cs="Segoe UI"/>
          <w:color w:val="000000"/>
        </w:rPr>
        <w:t>Free condoms can be accessed across a range of sites in Tayside;</w:t>
      </w:r>
    </w:p>
    <w:p w:rsidR="00A0167E" w:rsidRPr="00027EED" w:rsidRDefault="00F37359" w:rsidP="00C81B86">
      <w:pPr>
        <w:numPr>
          <w:ilvl w:val="0"/>
          <w:numId w:val="3"/>
        </w:numPr>
        <w:spacing w:line="360" w:lineRule="auto"/>
        <w:ind w:right="574"/>
        <w:jc w:val="both"/>
        <w:rPr>
          <w:rFonts w:ascii="Calibri" w:hAnsi="Calibri" w:cs="Segoe UI"/>
          <w:color w:val="000000"/>
        </w:rPr>
      </w:pPr>
      <w:r w:rsidRPr="00F37359">
        <w:rPr>
          <w:rFonts w:ascii="Calibri" w:hAnsi="Calibri" w:cs="Segoe UI"/>
          <w:color w:val="000000"/>
        </w:rPr>
        <w:t>There is no requirement for any client/patient registration or to provide any personal details in order to obtain condoms (with the exception of the C Card scheme (optional) and condoms by post service);</w:t>
      </w:r>
    </w:p>
    <w:p w:rsidR="00A0167E" w:rsidRPr="00027EED" w:rsidRDefault="00F37359" w:rsidP="00C81B86">
      <w:pPr>
        <w:numPr>
          <w:ilvl w:val="0"/>
          <w:numId w:val="3"/>
        </w:numPr>
        <w:spacing w:line="360" w:lineRule="auto"/>
        <w:ind w:right="574"/>
        <w:jc w:val="both"/>
        <w:rPr>
          <w:rFonts w:ascii="Calibri" w:hAnsi="Calibri" w:cs="Segoe UI"/>
          <w:color w:val="000000"/>
        </w:rPr>
      </w:pPr>
      <w:r w:rsidRPr="00F37359">
        <w:rPr>
          <w:rFonts w:ascii="Calibri" w:hAnsi="Calibri" w:cs="Segoe UI"/>
          <w:color w:val="000000"/>
        </w:rPr>
        <w:t xml:space="preserve">Distributors do not have to undertake any detailed monitoring </w:t>
      </w:r>
    </w:p>
    <w:p w:rsidR="00A0167E" w:rsidRPr="00027EED" w:rsidRDefault="00F37359" w:rsidP="00C81B86">
      <w:pPr>
        <w:numPr>
          <w:ilvl w:val="0"/>
          <w:numId w:val="3"/>
        </w:numPr>
        <w:spacing w:line="360" w:lineRule="auto"/>
        <w:ind w:right="574"/>
        <w:jc w:val="both"/>
        <w:rPr>
          <w:rFonts w:ascii="Calibri" w:hAnsi="Calibri" w:cs="Segoe UI"/>
          <w:color w:val="000000"/>
        </w:rPr>
      </w:pPr>
      <w:r w:rsidRPr="00F37359">
        <w:rPr>
          <w:rFonts w:ascii="Calibri" w:hAnsi="Calibri" w:cs="Segoe UI"/>
          <w:color w:val="000000"/>
        </w:rPr>
        <w:t>Condoms can be accessed on limitless occasions;</w:t>
      </w:r>
    </w:p>
    <w:p w:rsidR="00A0167E" w:rsidRPr="00027EED" w:rsidRDefault="00F37359" w:rsidP="00C81B86">
      <w:pPr>
        <w:numPr>
          <w:ilvl w:val="0"/>
          <w:numId w:val="3"/>
        </w:numPr>
        <w:spacing w:line="360" w:lineRule="auto"/>
        <w:ind w:right="574"/>
        <w:jc w:val="both"/>
        <w:rPr>
          <w:rFonts w:ascii="Calibri" w:hAnsi="Calibri" w:cs="Segoe UI"/>
          <w:color w:val="000000"/>
        </w:rPr>
      </w:pPr>
      <w:r w:rsidRPr="00F37359">
        <w:rPr>
          <w:rFonts w:ascii="Calibri" w:hAnsi="Calibri" w:cs="Segoe UI"/>
          <w:color w:val="000000"/>
        </w:rPr>
        <w:t xml:space="preserve">A range of products is available. </w:t>
      </w:r>
    </w:p>
    <w:p w:rsidR="00A0167E" w:rsidRPr="00027EED" w:rsidRDefault="00F37359" w:rsidP="00C81B86">
      <w:pPr>
        <w:spacing w:line="360" w:lineRule="auto"/>
        <w:ind w:left="360" w:right="574"/>
        <w:jc w:val="both"/>
        <w:rPr>
          <w:rFonts w:ascii="Calibri" w:hAnsi="Calibri" w:cs="Segoe UI"/>
          <w:color w:val="000000"/>
        </w:rPr>
      </w:pPr>
      <w:r w:rsidRPr="00F37359">
        <w:rPr>
          <w:rFonts w:ascii="Calibri" w:hAnsi="Calibri" w:cs="Segoe UI"/>
          <w:color w:val="000000"/>
        </w:rPr>
        <w:t xml:space="preserve"> </w:t>
      </w:r>
    </w:p>
    <w:p w:rsidR="00A0167E" w:rsidRPr="00027EED" w:rsidRDefault="00F37359" w:rsidP="00C81B86">
      <w:pPr>
        <w:tabs>
          <w:tab w:val="left" w:pos="374"/>
          <w:tab w:val="left" w:pos="748"/>
        </w:tabs>
        <w:spacing w:line="360" w:lineRule="auto"/>
        <w:ind w:right="574"/>
        <w:outlineLvl w:val="0"/>
        <w:rPr>
          <w:rFonts w:ascii="Calibri" w:hAnsi="Calibri" w:cs="Segoe UI"/>
          <w:b/>
          <w:color w:val="000000"/>
        </w:rPr>
      </w:pPr>
      <w:bookmarkStart w:id="11" w:name="_Toc327352018"/>
      <w:bookmarkStart w:id="12" w:name="_Toc351381348"/>
      <w:r w:rsidRPr="00F37359">
        <w:rPr>
          <w:rFonts w:ascii="Calibri" w:hAnsi="Calibri" w:cs="Segoe UI"/>
          <w:b/>
          <w:color w:val="000000"/>
        </w:rPr>
        <w:t>7.  Finding or becoming a distributor</w:t>
      </w:r>
      <w:bookmarkEnd w:id="11"/>
      <w:bookmarkEnd w:id="12"/>
    </w:p>
    <w:p w:rsidR="00995723"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A list of condom distributors can be accessed via:</w:t>
      </w:r>
    </w:p>
    <w:p w:rsidR="00F37359" w:rsidRPr="00F37359" w:rsidRDefault="00F37359" w:rsidP="00F37359">
      <w:pPr>
        <w:numPr>
          <w:ilvl w:val="0"/>
          <w:numId w:val="21"/>
        </w:numPr>
        <w:spacing w:line="360" w:lineRule="auto"/>
        <w:ind w:right="574"/>
        <w:jc w:val="both"/>
        <w:rPr>
          <w:rFonts w:ascii="Calibri" w:hAnsi="Calibri" w:cs="Segoe UI"/>
          <w:color w:val="000000"/>
        </w:rPr>
      </w:pPr>
      <w:r w:rsidRPr="00F37359">
        <w:rPr>
          <w:rFonts w:ascii="Calibri" w:hAnsi="Calibri" w:cs="Segoe UI"/>
          <w:color w:val="000000"/>
        </w:rPr>
        <w:t>the Sexual Health Tayside website:</w:t>
      </w:r>
    </w:p>
    <w:p w:rsidR="00F37359" w:rsidRPr="00F37359" w:rsidRDefault="00F37359" w:rsidP="00F37359">
      <w:pPr>
        <w:numPr>
          <w:ilvl w:val="1"/>
          <w:numId w:val="21"/>
        </w:numPr>
        <w:spacing w:line="360" w:lineRule="auto"/>
        <w:ind w:right="574"/>
        <w:jc w:val="both"/>
        <w:rPr>
          <w:rFonts w:ascii="Calibri" w:hAnsi="Calibri" w:cs="Segoe UI"/>
          <w:color w:val="000000"/>
        </w:rPr>
      </w:pPr>
      <w:r w:rsidRPr="00445BB4">
        <w:rPr>
          <w:rFonts w:ascii="Calibri" w:hAnsi="Calibri" w:cs="Segoe UI"/>
        </w:rPr>
        <w:t>www.sexualhealthtayside.org</w:t>
      </w:r>
    </w:p>
    <w:p w:rsidR="00F37359" w:rsidRPr="00F37359" w:rsidRDefault="00BB1607" w:rsidP="00BB1607">
      <w:pPr>
        <w:numPr>
          <w:ilvl w:val="1"/>
          <w:numId w:val="21"/>
        </w:numPr>
        <w:spacing w:line="360" w:lineRule="auto"/>
        <w:ind w:right="574"/>
        <w:jc w:val="both"/>
        <w:rPr>
          <w:rFonts w:ascii="Calibri" w:hAnsi="Calibri" w:cs="Segoe UI"/>
          <w:color w:val="000000"/>
        </w:rPr>
      </w:pPr>
      <w:r>
        <w:rPr>
          <w:rFonts w:ascii="Calibri" w:hAnsi="Calibri" w:cs="Segoe UI"/>
          <w:color w:val="000000"/>
        </w:rPr>
        <w:t xml:space="preserve">Free </w:t>
      </w:r>
      <w:r w:rsidR="00F37359" w:rsidRPr="00F37359">
        <w:rPr>
          <w:rFonts w:ascii="Calibri" w:hAnsi="Calibri" w:cs="Segoe UI"/>
          <w:color w:val="000000"/>
        </w:rPr>
        <w:t xml:space="preserve">Condom </w:t>
      </w:r>
      <w:r>
        <w:rPr>
          <w:rFonts w:ascii="Calibri" w:hAnsi="Calibri" w:cs="Segoe UI"/>
          <w:color w:val="000000"/>
        </w:rPr>
        <w:t xml:space="preserve">section </w:t>
      </w:r>
    </w:p>
    <w:p w:rsidR="00F37359" w:rsidRPr="00F37359" w:rsidRDefault="00F37359" w:rsidP="00BB1607">
      <w:pPr>
        <w:spacing w:line="360" w:lineRule="auto"/>
        <w:ind w:left="1440" w:right="574"/>
        <w:jc w:val="both"/>
        <w:rPr>
          <w:rFonts w:ascii="Calibri" w:hAnsi="Calibri" w:cs="Segoe UI"/>
          <w:color w:val="000000"/>
        </w:rPr>
      </w:pPr>
    </w:p>
    <w:p w:rsidR="00F37359" w:rsidRPr="00F37359" w:rsidRDefault="00F37359" w:rsidP="00F37359">
      <w:pPr>
        <w:numPr>
          <w:ilvl w:val="0"/>
          <w:numId w:val="21"/>
        </w:numPr>
        <w:spacing w:line="360" w:lineRule="auto"/>
        <w:ind w:right="574"/>
        <w:jc w:val="both"/>
        <w:rPr>
          <w:rFonts w:ascii="Calibri" w:hAnsi="Calibri" w:cs="Segoe UI"/>
          <w:color w:val="000000"/>
        </w:rPr>
      </w:pPr>
      <w:r w:rsidRPr="00F37359">
        <w:rPr>
          <w:rFonts w:ascii="Calibri" w:hAnsi="Calibri" w:cs="Segoe UI"/>
          <w:color w:val="000000"/>
        </w:rPr>
        <w:t>Free Condom Finder App (</w:t>
      </w:r>
      <w:proofErr w:type="spellStart"/>
      <w:r w:rsidRPr="00F37359">
        <w:rPr>
          <w:rFonts w:ascii="Calibri" w:hAnsi="Calibri" w:cs="Segoe UI"/>
          <w:color w:val="000000"/>
        </w:rPr>
        <w:t>CCard</w:t>
      </w:r>
      <w:proofErr w:type="spellEnd"/>
      <w:r w:rsidRPr="00F37359">
        <w:rPr>
          <w:rFonts w:ascii="Calibri" w:hAnsi="Calibri" w:cs="Segoe UI"/>
          <w:color w:val="000000"/>
        </w:rPr>
        <w:t xml:space="preserve"> Tayside)</w:t>
      </w:r>
    </w:p>
    <w:p w:rsidR="00995723" w:rsidRPr="00027EED" w:rsidRDefault="00995723" w:rsidP="00C81B86">
      <w:pPr>
        <w:spacing w:line="360" w:lineRule="auto"/>
        <w:ind w:right="574"/>
        <w:jc w:val="both"/>
        <w:rPr>
          <w:rFonts w:ascii="Calibri" w:hAnsi="Calibri" w:cs="Segoe UI"/>
          <w:color w:val="000000"/>
        </w:rPr>
      </w:pPr>
    </w:p>
    <w:p w:rsidR="00A0167E"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 xml:space="preserve">Any organisation that would like to become a distributor should contact either </w:t>
      </w:r>
      <w:r w:rsidRPr="00F37359">
        <w:rPr>
          <w:rFonts w:ascii="Calibri" w:hAnsi="Calibri" w:cs="Segoe UI"/>
          <w:b/>
          <w:color w:val="000000"/>
        </w:rPr>
        <w:t>Christine Bird or Graeme Cockburn</w:t>
      </w:r>
      <w:r w:rsidRPr="00F37359">
        <w:rPr>
          <w:rFonts w:ascii="Calibri" w:hAnsi="Calibri" w:cs="Segoe UI"/>
          <w:color w:val="000000"/>
        </w:rPr>
        <w:t xml:space="preserve"> in the first instance (see contact details on Page 2). </w:t>
      </w:r>
    </w:p>
    <w:p w:rsidR="00D26E90" w:rsidRPr="00027EED" w:rsidRDefault="00D26E90" w:rsidP="00C81B86">
      <w:pPr>
        <w:spacing w:line="360" w:lineRule="auto"/>
        <w:ind w:right="574"/>
        <w:jc w:val="both"/>
        <w:rPr>
          <w:rFonts w:ascii="Calibri" w:hAnsi="Calibri" w:cs="Segoe UI"/>
          <w:color w:val="000000"/>
        </w:rPr>
      </w:pPr>
    </w:p>
    <w:p w:rsidR="00B150CD" w:rsidRPr="00027EED" w:rsidRDefault="00F37359" w:rsidP="00C81B86">
      <w:pPr>
        <w:spacing w:line="360" w:lineRule="auto"/>
        <w:ind w:right="-46"/>
        <w:jc w:val="both"/>
        <w:rPr>
          <w:rFonts w:ascii="Calibri" w:hAnsi="Calibri" w:cs="Segoe UI"/>
          <w:szCs w:val="22"/>
        </w:rPr>
      </w:pPr>
      <w:r w:rsidRPr="00F37359">
        <w:rPr>
          <w:rFonts w:ascii="Calibri" w:hAnsi="Calibri" w:cs="Segoe UI"/>
          <w:szCs w:val="22"/>
        </w:rPr>
        <w:t>Outlets must agree to distribute condoms within a health promotion framework e.g. providing service users with leaflets and sexual health advice and ensure condoms are displayed appropriately to ensure that they are easily accessible.</w:t>
      </w:r>
    </w:p>
    <w:p w:rsidR="00B150CD" w:rsidRPr="00027EED" w:rsidRDefault="00B150CD" w:rsidP="00C81B86">
      <w:pPr>
        <w:spacing w:line="360" w:lineRule="auto"/>
        <w:ind w:left="709" w:right="-46" w:hanging="709"/>
        <w:jc w:val="both"/>
        <w:rPr>
          <w:rFonts w:ascii="Calibri" w:hAnsi="Calibri" w:cs="Segoe UI"/>
          <w:szCs w:val="22"/>
        </w:rPr>
      </w:pPr>
    </w:p>
    <w:p w:rsidR="00B150CD" w:rsidRPr="00027EED" w:rsidRDefault="00F37359" w:rsidP="00C81B86">
      <w:pPr>
        <w:spacing w:line="360" w:lineRule="auto"/>
        <w:ind w:right="-46"/>
        <w:jc w:val="both"/>
        <w:rPr>
          <w:rFonts w:ascii="Calibri" w:hAnsi="Calibri" w:cs="Segoe UI"/>
          <w:szCs w:val="22"/>
        </w:rPr>
      </w:pPr>
      <w:r w:rsidRPr="00F37359">
        <w:rPr>
          <w:rFonts w:ascii="Calibri" w:hAnsi="Calibri" w:cs="Segoe UI"/>
          <w:szCs w:val="22"/>
        </w:rPr>
        <w:t>Staff members must attend training provided by the Condom Initiative.</w:t>
      </w:r>
    </w:p>
    <w:p w:rsidR="00B150CD" w:rsidRPr="00027EED" w:rsidRDefault="00B150CD" w:rsidP="00C81B86">
      <w:pPr>
        <w:spacing w:line="360" w:lineRule="auto"/>
        <w:ind w:right="574"/>
        <w:jc w:val="both"/>
        <w:rPr>
          <w:rFonts w:ascii="Calibri" w:hAnsi="Calibri" w:cs="Segoe UI"/>
          <w:color w:val="000000"/>
        </w:rPr>
      </w:pPr>
    </w:p>
    <w:p w:rsidR="00A0167E" w:rsidRPr="00027EED" w:rsidRDefault="00A0167E" w:rsidP="00C81B86">
      <w:pPr>
        <w:tabs>
          <w:tab w:val="left" w:pos="374"/>
        </w:tabs>
        <w:spacing w:line="360" w:lineRule="auto"/>
        <w:ind w:right="574"/>
        <w:jc w:val="both"/>
        <w:outlineLvl w:val="0"/>
        <w:rPr>
          <w:rFonts w:ascii="Calibri" w:hAnsi="Calibri" w:cs="Segoe UI"/>
          <w:b/>
          <w:color w:val="000000"/>
        </w:rPr>
      </w:pPr>
      <w:bookmarkStart w:id="13" w:name="_Toc327352019"/>
    </w:p>
    <w:p w:rsidR="00A0167E" w:rsidRPr="00027EED" w:rsidRDefault="00F37359" w:rsidP="00C81B86">
      <w:pPr>
        <w:tabs>
          <w:tab w:val="left" w:pos="374"/>
        </w:tabs>
        <w:spacing w:line="360" w:lineRule="auto"/>
        <w:ind w:right="574"/>
        <w:jc w:val="both"/>
        <w:outlineLvl w:val="0"/>
        <w:rPr>
          <w:rFonts w:ascii="Calibri" w:hAnsi="Calibri" w:cs="Segoe UI"/>
          <w:b/>
          <w:color w:val="000000"/>
        </w:rPr>
      </w:pPr>
      <w:r w:rsidRPr="00F37359">
        <w:rPr>
          <w:rFonts w:ascii="Calibri" w:hAnsi="Calibri" w:cs="Segoe UI"/>
          <w:b/>
          <w:color w:val="000000"/>
        </w:rPr>
        <w:br w:type="page"/>
      </w:r>
      <w:bookmarkStart w:id="14" w:name="_Toc351381349"/>
      <w:r w:rsidRPr="00F37359">
        <w:rPr>
          <w:rFonts w:ascii="Calibri" w:hAnsi="Calibri" w:cs="Segoe UI"/>
          <w:b/>
          <w:color w:val="000000"/>
        </w:rPr>
        <w:lastRenderedPageBreak/>
        <w:t>8.</w:t>
      </w:r>
      <w:r w:rsidRPr="00F37359">
        <w:rPr>
          <w:rFonts w:ascii="Calibri" w:hAnsi="Calibri" w:cs="Segoe UI"/>
          <w:b/>
          <w:color w:val="000000"/>
        </w:rPr>
        <w:tab/>
        <w:t>Products</w:t>
      </w:r>
      <w:bookmarkEnd w:id="13"/>
      <w:bookmarkEnd w:id="14"/>
    </w:p>
    <w:p w:rsidR="00A0167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NHS Tayside offers the following products (Table 2) as part of its condom distribution service:</w:t>
      </w:r>
    </w:p>
    <w:p w:rsidR="00A0167E" w:rsidRPr="00027EED" w:rsidRDefault="00F37359" w:rsidP="00C81B86">
      <w:pPr>
        <w:spacing w:line="360" w:lineRule="auto"/>
        <w:ind w:right="574"/>
        <w:jc w:val="both"/>
        <w:rPr>
          <w:rFonts w:ascii="Calibri" w:hAnsi="Calibri" w:cs="Segoe UI"/>
          <w:b/>
          <w:color w:val="000000"/>
          <w:sz w:val="18"/>
          <w:szCs w:val="18"/>
        </w:rPr>
      </w:pPr>
      <w:r w:rsidRPr="00F37359">
        <w:rPr>
          <w:rFonts w:ascii="Calibri" w:hAnsi="Calibri" w:cs="Segoe UI"/>
          <w:b/>
          <w:color w:val="000000"/>
          <w:sz w:val="18"/>
          <w:szCs w:val="18"/>
        </w:rPr>
        <w:t>Table 2</w:t>
      </w:r>
      <w:r w:rsidRPr="00F37359">
        <w:rPr>
          <w:rFonts w:ascii="Calibri" w:hAnsi="Calibri" w:cs="Segoe UI"/>
          <w:b/>
          <w:color w:val="000000"/>
          <w:sz w:val="18"/>
          <w:szCs w:val="18"/>
        </w:rPr>
        <w:tab/>
        <w:t>Product guide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126"/>
        <w:gridCol w:w="3969"/>
      </w:tblGrid>
      <w:tr w:rsidR="00A0167E" w:rsidRPr="00027EED" w:rsidTr="00383C81">
        <w:trPr>
          <w:trHeight w:val="329"/>
        </w:trPr>
        <w:tc>
          <w:tcPr>
            <w:tcW w:w="3652" w:type="dxa"/>
          </w:tcPr>
          <w:p w:rsidR="00A0167E" w:rsidRPr="00027EED" w:rsidRDefault="00F37359" w:rsidP="00C81B86">
            <w:pPr>
              <w:ind w:right="574"/>
              <w:rPr>
                <w:rFonts w:ascii="Calibri" w:hAnsi="Calibri" w:cs="Segoe UI"/>
                <w:b/>
                <w:color w:val="000000"/>
                <w:sz w:val="20"/>
              </w:rPr>
            </w:pPr>
            <w:r w:rsidRPr="00F37359">
              <w:rPr>
                <w:rFonts w:ascii="Calibri" w:hAnsi="Calibri" w:cs="Segoe UI"/>
                <w:b/>
                <w:color w:val="000000"/>
                <w:sz w:val="20"/>
              </w:rPr>
              <w:t>Product Name</w:t>
            </w:r>
          </w:p>
        </w:tc>
        <w:tc>
          <w:tcPr>
            <w:tcW w:w="2126" w:type="dxa"/>
          </w:tcPr>
          <w:p w:rsidR="00A0167E" w:rsidRPr="00027EED" w:rsidRDefault="00F37359" w:rsidP="00C81B86">
            <w:pPr>
              <w:ind w:right="574"/>
              <w:rPr>
                <w:rFonts w:ascii="Calibri" w:hAnsi="Calibri" w:cs="Segoe UI"/>
                <w:b/>
                <w:color w:val="000000"/>
                <w:sz w:val="20"/>
              </w:rPr>
            </w:pPr>
            <w:r w:rsidRPr="00F37359">
              <w:rPr>
                <w:rFonts w:ascii="Calibri" w:hAnsi="Calibri" w:cs="Segoe UI"/>
                <w:b/>
                <w:color w:val="000000"/>
                <w:sz w:val="20"/>
              </w:rPr>
              <w:t>Description</w:t>
            </w:r>
          </w:p>
        </w:tc>
        <w:tc>
          <w:tcPr>
            <w:tcW w:w="3969" w:type="dxa"/>
          </w:tcPr>
          <w:p w:rsidR="00A0167E" w:rsidRPr="00027EED" w:rsidRDefault="00F37359" w:rsidP="00C81B86">
            <w:pPr>
              <w:ind w:right="574"/>
              <w:rPr>
                <w:rFonts w:ascii="Calibri" w:hAnsi="Calibri" w:cs="Segoe UI"/>
                <w:b/>
                <w:color w:val="000000"/>
                <w:sz w:val="20"/>
              </w:rPr>
            </w:pPr>
            <w:r w:rsidRPr="00F37359">
              <w:rPr>
                <w:rFonts w:ascii="Calibri" w:hAnsi="Calibri" w:cs="Segoe UI"/>
                <w:b/>
                <w:color w:val="000000"/>
                <w:sz w:val="20"/>
              </w:rPr>
              <w:t>Additional information</w:t>
            </w:r>
          </w:p>
        </w:tc>
      </w:tr>
      <w:tr w:rsidR="00A0167E" w:rsidRPr="00027EED" w:rsidTr="00383C81">
        <w:trPr>
          <w:trHeight w:val="348"/>
        </w:trPr>
        <w:tc>
          <w:tcPr>
            <w:tcW w:w="3652" w:type="dxa"/>
          </w:tcPr>
          <w:p w:rsidR="00A0167E" w:rsidRPr="00027EED" w:rsidRDefault="00F37359" w:rsidP="00C81B86">
            <w:pPr>
              <w:ind w:right="574"/>
              <w:rPr>
                <w:rFonts w:ascii="Calibri" w:hAnsi="Calibri" w:cs="Segoe UI"/>
                <w:color w:val="000000"/>
                <w:sz w:val="20"/>
              </w:rPr>
            </w:pPr>
            <w:r w:rsidRPr="00F37359">
              <w:rPr>
                <w:rFonts w:ascii="Calibri" w:hAnsi="Calibri" w:cs="Segoe UI"/>
                <w:color w:val="000000"/>
                <w:sz w:val="20"/>
              </w:rPr>
              <w:t xml:space="preserve">Regular </w:t>
            </w:r>
          </w:p>
        </w:tc>
        <w:tc>
          <w:tcPr>
            <w:tcW w:w="2126" w:type="dxa"/>
          </w:tcPr>
          <w:p w:rsidR="00A0167E" w:rsidRPr="00027EED" w:rsidRDefault="00F37359" w:rsidP="00995723">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A0167E" w:rsidRPr="00027EED" w:rsidRDefault="00F37359" w:rsidP="00C81B86">
            <w:pPr>
              <w:ind w:right="574"/>
              <w:rPr>
                <w:rFonts w:ascii="Calibri" w:hAnsi="Calibri" w:cs="Segoe UI"/>
                <w:color w:val="000000"/>
                <w:sz w:val="20"/>
              </w:rPr>
            </w:pPr>
            <w:r w:rsidRPr="00F37359">
              <w:rPr>
                <w:rFonts w:ascii="Calibri" w:hAnsi="Calibri" w:cs="Segoe UI"/>
                <w:color w:val="000000"/>
                <w:sz w:val="20"/>
              </w:rPr>
              <w:t>Improved shape and fit</w:t>
            </w:r>
          </w:p>
        </w:tc>
      </w:tr>
      <w:tr w:rsidR="007D53B9" w:rsidRPr="00027EED" w:rsidTr="00383C81">
        <w:trPr>
          <w:trHeight w:val="348"/>
        </w:trPr>
        <w:tc>
          <w:tcPr>
            <w:tcW w:w="3652" w:type="dxa"/>
          </w:tcPr>
          <w:p w:rsidR="007D53B9" w:rsidRPr="00027EED" w:rsidRDefault="00F37359" w:rsidP="00C81B86">
            <w:pPr>
              <w:ind w:right="574"/>
              <w:rPr>
                <w:rFonts w:ascii="Calibri" w:hAnsi="Calibri" w:cs="Segoe UI"/>
                <w:color w:val="000000"/>
                <w:sz w:val="20"/>
              </w:rPr>
            </w:pPr>
            <w:proofErr w:type="spellStart"/>
            <w:r w:rsidRPr="00F37359">
              <w:rPr>
                <w:rFonts w:ascii="Calibri" w:hAnsi="Calibri" w:cs="Segoe UI"/>
                <w:color w:val="000000"/>
                <w:sz w:val="20"/>
              </w:rPr>
              <w:t>Naturelle</w:t>
            </w:r>
            <w:proofErr w:type="spellEnd"/>
          </w:p>
        </w:tc>
        <w:tc>
          <w:tcPr>
            <w:tcW w:w="2126" w:type="dxa"/>
          </w:tcPr>
          <w:p w:rsidR="007D53B9"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7D53B9" w:rsidRPr="00027EED" w:rsidRDefault="00F37359" w:rsidP="00C81B86">
            <w:pPr>
              <w:ind w:right="574"/>
              <w:rPr>
                <w:rFonts w:ascii="Calibri" w:hAnsi="Calibri" w:cs="Segoe UI"/>
                <w:color w:val="000000"/>
                <w:sz w:val="20"/>
              </w:rPr>
            </w:pPr>
            <w:r w:rsidRPr="00F37359">
              <w:rPr>
                <w:rFonts w:ascii="Calibri" w:hAnsi="Calibri" w:cs="Segoe UI"/>
                <w:color w:val="000000"/>
                <w:sz w:val="20"/>
              </w:rPr>
              <w:t>Wider at the head of the penis</w:t>
            </w:r>
          </w:p>
        </w:tc>
      </w:tr>
      <w:tr w:rsidR="00A0167E" w:rsidRPr="00027EED" w:rsidTr="00383C81">
        <w:trPr>
          <w:trHeight w:val="348"/>
        </w:trPr>
        <w:tc>
          <w:tcPr>
            <w:tcW w:w="3652" w:type="dxa"/>
          </w:tcPr>
          <w:p w:rsidR="00A0167E" w:rsidRPr="00027EED" w:rsidRDefault="00F37359" w:rsidP="00C81B86">
            <w:pPr>
              <w:ind w:right="574"/>
              <w:rPr>
                <w:rFonts w:ascii="Calibri" w:hAnsi="Calibri" w:cs="Segoe UI"/>
                <w:color w:val="000000"/>
                <w:sz w:val="20"/>
              </w:rPr>
            </w:pPr>
            <w:r w:rsidRPr="00F37359">
              <w:rPr>
                <w:rFonts w:ascii="Calibri" w:hAnsi="Calibri" w:cs="Segoe UI"/>
                <w:color w:val="000000"/>
                <w:sz w:val="20"/>
              </w:rPr>
              <w:t>Trim</w:t>
            </w:r>
          </w:p>
        </w:tc>
        <w:tc>
          <w:tcPr>
            <w:tcW w:w="2126" w:type="dxa"/>
          </w:tcPr>
          <w:p w:rsidR="00A0167E"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A0167E" w:rsidRPr="00027EED" w:rsidRDefault="00F37359" w:rsidP="00C81B86">
            <w:pPr>
              <w:ind w:right="574"/>
              <w:jc w:val="both"/>
              <w:rPr>
                <w:rFonts w:ascii="Calibri" w:hAnsi="Calibri" w:cs="Segoe UI"/>
                <w:color w:val="000000"/>
                <w:sz w:val="20"/>
              </w:rPr>
            </w:pPr>
            <w:r w:rsidRPr="00F37359">
              <w:rPr>
                <w:rFonts w:ascii="Calibri" w:hAnsi="Calibri" w:cs="Segoe UI"/>
                <w:color w:val="000000"/>
                <w:sz w:val="20"/>
              </w:rPr>
              <w:t>Narrower fit</w:t>
            </w:r>
          </w:p>
        </w:tc>
      </w:tr>
      <w:tr w:rsidR="00A0167E" w:rsidRPr="00027EED" w:rsidTr="00383C81">
        <w:trPr>
          <w:trHeight w:val="348"/>
        </w:trPr>
        <w:tc>
          <w:tcPr>
            <w:tcW w:w="3652" w:type="dxa"/>
          </w:tcPr>
          <w:p w:rsidR="00A0167E" w:rsidRPr="00027EED" w:rsidRDefault="00F37359" w:rsidP="00C81B86">
            <w:pPr>
              <w:ind w:right="574"/>
              <w:rPr>
                <w:rFonts w:ascii="Calibri" w:hAnsi="Calibri" w:cs="Segoe UI"/>
                <w:color w:val="000000"/>
                <w:sz w:val="20"/>
              </w:rPr>
            </w:pPr>
            <w:r w:rsidRPr="00F37359">
              <w:rPr>
                <w:rFonts w:ascii="Calibri" w:hAnsi="Calibri" w:cs="Segoe UI"/>
                <w:color w:val="000000"/>
                <w:sz w:val="20"/>
              </w:rPr>
              <w:t>King Size</w:t>
            </w:r>
          </w:p>
        </w:tc>
        <w:tc>
          <w:tcPr>
            <w:tcW w:w="2126" w:type="dxa"/>
          </w:tcPr>
          <w:p w:rsidR="00A0167E"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A0167E" w:rsidRPr="00027EED" w:rsidRDefault="00F37359" w:rsidP="00C81B86">
            <w:pPr>
              <w:ind w:right="574"/>
              <w:rPr>
                <w:rFonts w:ascii="Calibri" w:hAnsi="Calibri" w:cs="Segoe UI"/>
                <w:color w:val="000000"/>
                <w:sz w:val="20"/>
              </w:rPr>
            </w:pPr>
            <w:r w:rsidRPr="00F37359">
              <w:rPr>
                <w:rFonts w:ascii="Calibri" w:hAnsi="Calibri" w:cs="Segoe UI"/>
                <w:color w:val="000000"/>
                <w:sz w:val="20"/>
              </w:rPr>
              <w:t>Wider fit, slightly longer</w:t>
            </w:r>
          </w:p>
        </w:tc>
      </w:tr>
      <w:tr w:rsidR="007D53B9" w:rsidRPr="00027EED" w:rsidTr="00383C81">
        <w:trPr>
          <w:trHeight w:val="348"/>
        </w:trPr>
        <w:tc>
          <w:tcPr>
            <w:tcW w:w="3652" w:type="dxa"/>
          </w:tcPr>
          <w:p w:rsidR="007D53B9" w:rsidRPr="00027EED" w:rsidRDefault="00F37359" w:rsidP="00C81B86">
            <w:pPr>
              <w:ind w:right="574"/>
              <w:rPr>
                <w:rFonts w:ascii="Calibri" w:hAnsi="Calibri" w:cs="Segoe UI"/>
                <w:color w:val="000000"/>
                <w:sz w:val="20"/>
              </w:rPr>
            </w:pPr>
            <w:r w:rsidRPr="00F37359">
              <w:rPr>
                <w:rFonts w:ascii="Calibri" w:hAnsi="Calibri" w:cs="Segoe UI"/>
                <w:color w:val="000000"/>
                <w:sz w:val="20"/>
              </w:rPr>
              <w:t>Sensitive (Feel)</w:t>
            </w:r>
          </w:p>
        </w:tc>
        <w:tc>
          <w:tcPr>
            <w:tcW w:w="2126" w:type="dxa"/>
          </w:tcPr>
          <w:p w:rsidR="007D53B9"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7D53B9" w:rsidRPr="00027EED" w:rsidRDefault="00F37359" w:rsidP="00C81B86">
            <w:pPr>
              <w:ind w:right="574"/>
              <w:rPr>
                <w:rFonts w:ascii="Calibri" w:hAnsi="Calibri" w:cs="Segoe UI"/>
                <w:color w:val="000000"/>
                <w:sz w:val="20"/>
              </w:rPr>
            </w:pPr>
            <w:r w:rsidRPr="00F37359">
              <w:rPr>
                <w:rFonts w:ascii="Calibri" w:hAnsi="Calibri" w:cs="Segoe UI"/>
                <w:color w:val="000000"/>
                <w:sz w:val="20"/>
              </w:rPr>
              <w:t>Thinner condom</w:t>
            </w:r>
          </w:p>
        </w:tc>
      </w:tr>
      <w:tr w:rsidR="003C7394" w:rsidRPr="00027EED" w:rsidTr="00383C81">
        <w:trPr>
          <w:trHeight w:val="348"/>
        </w:trPr>
        <w:tc>
          <w:tcPr>
            <w:tcW w:w="3652"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Flavoured (Taste)</w:t>
            </w:r>
          </w:p>
        </w:tc>
        <w:tc>
          <w:tcPr>
            <w:tcW w:w="2126" w:type="dxa"/>
          </w:tcPr>
          <w:p w:rsidR="003C7394"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3C7394" w:rsidRPr="00027EED" w:rsidRDefault="00F37359" w:rsidP="00383C81">
            <w:pPr>
              <w:ind w:right="574"/>
              <w:rPr>
                <w:rFonts w:ascii="Calibri" w:hAnsi="Calibri" w:cs="Segoe UI"/>
                <w:color w:val="000000"/>
                <w:sz w:val="20"/>
              </w:rPr>
            </w:pPr>
            <w:r w:rsidRPr="00F37359">
              <w:rPr>
                <w:rFonts w:ascii="Calibri" w:hAnsi="Calibri" w:cs="Segoe UI"/>
                <w:color w:val="000000"/>
                <w:sz w:val="20"/>
              </w:rPr>
              <w:t>Flavoured, recommended for oral sex</w:t>
            </w:r>
          </w:p>
        </w:tc>
      </w:tr>
      <w:tr w:rsidR="003C7394" w:rsidRPr="00027EED" w:rsidTr="00383C81">
        <w:trPr>
          <w:trHeight w:val="348"/>
        </w:trPr>
        <w:tc>
          <w:tcPr>
            <w:tcW w:w="3652"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Black Velvet (Large)</w:t>
            </w:r>
          </w:p>
        </w:tc>
        <w:tc>
          <w:tcPr>
            <w:tcW w:w="2126" w:type="dxa"/>
          </w:tcPr>
          <w:p w:rsidR="003C7394"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Slightly wider than regular condoms</w:t>
            </w:r>
          </w:p>
        </w:tc>
      </w:tr>
      <w:tr w:rsidR="003C7394" w:rsidRPr="00027EED" w:rsidTr="00383C81">
        <w:trPr>
          <w:trHeight w:val="348"/>
        </w:trPr>
        <w:tc>
          <w:tcPr>
            <w:tcW w:w="3652"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The Smiley Range</w:t>
            </w:r>
          </w:p>
        </w:tc>
        <w:tc>
          <w:tcPr>
            <w:tcW w:w="2126" w:type="dxa"/>
          </w:tcPr>
          <w:p w:rsidR="003C7394"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Individually wrapped with unique designs</w:t>
            </w:r>
          </w:p>
        </w:tc>
      </w:tr>
      <w:tr w:rsidR="003C7394" w:rsidRPr="00027EED" w:rsidTr="00383C81">
        <w:trPr>
          <w:trHeight w:val="348"/>
        </w:trPr>
        <w:tc>
          <w:tcPr>
            <w:tcW w:w="3652"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The Pride Range</w:t>
            </w:r>
          </w:p>
        </w:tc>
        <w:tc>
          <w:tcPr>
            <w:tcW w:w="2126" w:type="dxa"/>
          </w:tcPr>
          <w:p w:rsidR="003C7394"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Individually wrapped with unique designs</w:t>
            </w:r>
          </w:p>
        </w:tc>
      </w:tr>
      <w:tr w:rsidR="003C7394" w:rsidRPr="00027EED" w:rsidTr="00383C81">
        <w:trPr>
          <w:trHeight w:val="348"/>
        </w:trPr>
        <w:tc>
          <w:tcPr>
            <w:tcW w:w="3652"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The Love Range</w:t>
            </w:r>
          </w:p>
        </w:tc>
        <w:tc>
          <w:tcPr>
            <w:tcW w:w="2126" w:type="dxa"/>
          </w:tcPr>
          <w:p w:rsidR="003C7394"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Individually wrapped with unique designs</w:t>
            </w:r>
          </w:p>
        </w:tc>
      </w:tr>
      <w:tr w:rsidR="003C7394" w:rsidRPr="00027EED" w:rsidTr="00383C81">
        <w:trPr>
          <w:trHeight w:val="348"/>
        </w:trPr>
        <w:tc>
          <w:tcPr>
            <w:tcW w:w="3652"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Red Ribbon</w:t>
            </w:r>
          </w:p>
        </w:tc>
        <w:tc>
          <w:tcPr>
            <w:tcW w:w="2126" w:type="dxa"/>
          </w:tcPr>
          <w:p w:rsidR="003C7394"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tc>
        <w:tc>
          <w:tcPr>
            <w:tcW w:w="3969" w:type="dxa"/>
          </w:tcPr>
          <w:p w:rsidR="003C7394" w:rsidRPr="00027EED" w:rsidRDefault="00F37359" w:rsidP="00C81B86">
            <w:pPr>
              <w:ind w:right="574"/>
              <w:rPr>
                <w:rFonts w:ascii="Calibri" w:hAnsi="Calibri" w:cs="Segoe UI"/>
                <w:color w:val="000000"/>
                <w:sz w:val="20"/>
              </w:rPr>
            </w:pPr>
            <w:r w:rsidRPr="00F37359">
              <w:rPr>
                <w:rFonts w:ascii="Calibri" w:hAnsi="Calibri" w:cs="Segoe UI"/>
                <w:color w:val="000000"/>
                <w:sz w:val="20"/>
              </w:rPr>
              <w:t>Individually wrapped with unique designs</w:t>
            </w:r>
          </w:p>
        </w:tc>
      </w:tr>
      <w:tr w:rsidR="007D53B9" w:rsidRPr="00027EED" w:rsidTr="00383C81">
        <w:trPr>
          <w:trHeight w:val="348"/>
        </w:trPr>
        <w:tc>
          <w:tcPr>
            <w:tcW w:w="3652" w:type="dxa"/>
          </w:tcPr>
          <w:p w:rsidR="007D53B9" w:rsidRPr="00027EED" w:rsidRDefault="00F37359" w:rsidP="00C81B86">
            <w:pPr>
              <w:ind w:right="574"/>
              <w:rPr>
                <w:rFonts w:ascii="Calibri" w:hAnsi="Calibri" w:cs="Segoe UI"/>
                <w:color w:val="000000"/>
                <w:sz w:val="20"/>
              </w:rPr>
            </w:pPr>
            <w:proofErr w:type="spellStart"/>
            <w:r w:rsidRPr="00F37359">
              <w:rPr>
                <w:rFonts w:ascii="Calibri" w:hAnsi="Calibri" w:cs="Segoe UI"/>
                <w:color w:val="000000"/>
                <w:sz w:val="20"/>
              </w:rPr>
              <w:t>Sensiva</w:t>
            </w:r>
            <w:proofErr w:type="spellEnd"/>
          </w:p>
        </w:tc>
        <w:tc>
          <w:tcPr>
            <w:tcW w:w="2126" w:type="dxa"/>
          </w:tcPr>
          <w:p w:rsidR="007D53B9" w:rsidRPr="00027EED" w:rsidRDefault="00F37359" w:rsidP="00C81B86">
            <w:pPr>
              <w:ind w:right="574"/>
              <w:rPr>
                <w:rFonts w:ascii="Calibri" w:hAnsi="Calibri" w:cs="Segoe UI"/>
                <w:color w:val="000000"/>
                <w:sz w:val="20"/>
              </w:rPr>
            </w:pPr>
            <w:r w:rsidRPr="00F37359">
              <w:rPr>
                <w:rFonts w:ascii="Calibri" w:hAnsi="Calibri" w:cs="Segoe UI"/>
                <w:sz w:val="20"/>
              </w:rPr>
              <w:t>Male/External condom</w:t>
            </w:r>
          </w:p>
          <w:p w:rsidR="007D53B9" w:rsidRPr="00027EED" w:rsidRDefault="007D53B9" w:rsidP="00C81B86">
            <w:pPr>
              <w:ind w:right="574"/>
              <w:rPr>
                <w:rFonts w:ascii="Calibri" w:hAnsi="Calibri" w:cs="Segoe UI"/>
                <w:b/>
                <w:color w:val="000000"/>
                <w:sz w:val="20"/>
              </w:rPr>
            </w:pPr>
          </w:p>
        </w:tc>
        <w:tc>
          <w:tcPr>
            <w:tcW w:w="3969" w:type="dxa"/>
          </w:tcPr>
          <w:p w:rsidR="007D53B9" w:rsidRPr="00027EED" w:rsidRDefault="00F37359" w:rsidP="00C81B86">
            <w:pPr>
              <w:ind w:right="574"/>
              <w:rPr>
                <w:rFonts w:ascii="Calibri" w:hAnsi="Calibri" w:cs="Segoe UI"/>
                <w:color w:val="000000"/>
                <w:sz w:val="20"/>
              </w:rPr>
            </w:pPr>
            <w:r w:rsidRPr="00F37359">
              <w:rPr>
                <w:rFonts w:ascii="Calibri" w:hAnsi="Calibri" w:cs="Segoe UI"/>
                <w:color w:val="000000"/>
                <w:sz w:val="20"/>
              </w:rPr>
              <w:t>Non-latex – for those with allergies only</w:t>
            </w:r>
          </w:p>
        </w:tc>
      </w:tr>
      <w:tr w:rsidR="007D53B9" w:rsidRPr="00027EED" w:rsidTr="00383C81">
        <w:trPr>
          <w:trHeight w:val="348"/>
        </w:trPr>
        <w:tc>
          <w:tcPr>
            <w:tcW w:w="3652" w:type="dxa"/>
          </w:tcPr>
          <w:p w:rsidR="007D53B9" w:rsidRPr="00027EED" w:rsidRDefault="00F37359" w:rsidP="00C81B86">
            <w:pPr>
              <w:ind w:right="574"/>
              <w:rPr>
                <w:rFonts w:ascii="Calibri" w:hAnsi="Calibri" w:cs="Segoe UI"/>
                <w:color w:val="000000"/>
                <w:sz w:val="20"/>
              </w:rPr>
            </w:pPr>
            <w:proofErr w:type="spellStart"/>
            <w:r w:rsidRPr="00F37359">
              <w:rPr>
                <w:rFonts w:ascii="Calibri" w:hAnsi="Calibri" w:cs="Segoe UI"/>
                <w:color w:val="000000"/>
                <w:sz w:val="20"/>
              </w:rPr>
              <w:t>Femidom</w:t>
            </w:r>
            <w:proofErr w:type="spellEnd"/>
          </w:p>
        </w:tc>
        <w:tc>
          <w:tcPr>
            <w:tcW w:w="2126" w:type="dxa"/>
          </w:tcPr>
          <w:p w:rsidR="00F37359" w:rsidRPr="00F37359" w:rsidRDefault="00F37359" w:rsidP="00F37359">
            <w:pPr>
              <w:ind w:right="317"/>
              <w:rPr>
                <w:rFonts w:ascii="Calibri" w:hAnsi="Calibri" w:cs="Segoe UI"/>
                <w:color w:val="000000"/>
                <w:sz w:val="20"/>
              </w:rPr>
            </w:pPr>
            <w:r w:rsidRPr="00F37359">
              <w:rPr>
                <w:rFonts w:ascii="Calibri" w:hAnsi="Calibri" w:cs="Segoe UI"/>
                <w:color w:val="000000"/>
                <w:sz w:val="20"/>
              </w:rPr>
              <w:t>Female/Internal  condom</w:t>
            </w:r>
          </w:p>
        </w:tc>
        <w:tc>
          <w:tcPr>
            <w:tcW w:w="3969" w:type="dxa"/>
          </w:tcPr>
          <w:p w:rsidR="007D53B9" w:rsidRPr="00027EED" w:rsidRDefault="00F37359" w:rsidP="00C81B86">
            <w:pPr>
              <w:ind w:right="574"/>
              <w:rPr>
                <w:rFonts w:ascii="Calibri" w:hAnsi="Calibri" w:cs="Segoe UI"/>
                <w:color w:val="000000"/>
                <w:sz w:val="20"/>
              </w:rPr>
            </w:pPr>
            <w:r w:rsidRPr="00F37359">
              <w:rPr>
                <w:rFonts w:ascii="Calibri" w:hAnsi="Calibri" w:cs="Segoe UI"/>
                <w:color w:val="000000"/>
                <w:sz w:val="20"/>
              </w:rPr>
              <w:t>Non-latex – can also be used for anal sex</w:t>
            </w:r>
          </w:p>
        </w:tc>
      </w:tr>
      <w:tr w:rsidR="007D53B9" w:rsidRPr="00027EED" w:rsidTr="00383C81">
        <w:trPr>
          <w:trHeight w:val="348"/>
        </w:trPr>
        <w:tc>
          <w:tcPr>
            <w:tcW w:w="3652" w:type="dxa"/>
          </w:tcPr>
          <w:p w:rsidR="007D53B9" w:rsidRPr="00027EED" w:rsidRDefault="00F37359" w:rsidP="00C81B86">
            <w:pPr>
              <w:ind w:right="574"/>
              <w:rPr>
                <w:rFonts w:ascii="Calibri" w:hAnsi="Calibri" w:cs="Segoe UI"/>
                <w:color w:val="000000"/>
                <w:sz w:val="20"/>
              </w:rPr>
            </w:pPr>
            <w:r w:rsidRPr="00F37359">
              <w:rPr>
                <w:rFonts w:ascii="Calibri" w:hAnsi="Calibri" w:cs="Segoe UI"/>
                <w:color w:val="000000"/>
                <w:sz w:val="20"/>
              </w:rPr>
              <w:t>TLC &amp; Light Lube</w:t>
            </w:r>
          </w:p>
        </w:tc>
        <w:tc>
          <w:tcPr>
            <w:tcW w:w="2126" w:type="dxa"/>
          </w:tcPr>
          <w:p w:rsidR="007D53B9" w:rsidRPr="00027EED" w:rsidRDefault="00F37359" w:rsidP="00C81B86">
            <w:pPr>
              <w:ind w:right="574"/>
              <w:rPr>
                <w:rFonts w:ascii="Calibri" w:hAnsi="Calibri" w:cs="Segoe UI"/>
                <w:color w:val="000000"/>
                <w:sz w:val="20"/>
              </w:rPr>
            </w:pPr>
            <w:r w:rsidRPr="00F37359">
              <w:rPr>
                <w:rFonts w:ascii="Calibri" w:hAnsi="Calibri" w:cs="Segoe UI"/>
                <w:color w:val="000000"/>
                <w:sz w:val="20"/>
              </w:rPr>
              <w:t>Lubricant</w:t>
            </w:r>
          </w:p>
        </w:tc>
        <w:tc>
          <w:tcPr>
            <w:tcW w:w="3969" w:type="dxa"/>
          </w:tcPr>
          <w:p w:rsidR="007D53B9" w:rsidRPr="00027EED" w:rsidRDefault="00F37359" w:rsidP="00C81B86">
            <w:pPr>
              <w:ind w:right="574"/>
              <w:rPr>
                <w:rFonts w:ascii="Calibri" w:hAnsi="Calibri" w:cs="Segoe UI"/>
                <w:b/>
                <w:color w:val="000000"/>
                <w:sz w:val="20"/>
              </w:rPr>
            </w:pPr>
            <w:r w:rsidRPr="00F37359">
              <w:rPr>
                <w:rFonts w:ascii="Calibri" w:hAnsi="Calibri" w:cs="Segoe UI"/>
                <w:color w:val="000000"/>
                <w:sz w:val="20"/>
              </w:rPr>
              <w:t>Clear, odourless and pH balanced. Easily reactivated by adding a few drops of water or further lubricant</w:t>
            </w:r>
          </w:p>
        </w:tc>
      </w:tr>
    </w:tbl>
    <w:p w:rsidR="00B150CD" w:rsidRPr="00027EED" w:rsidRDefault="00B150CD" w:rsidP="00C81B86">
      <w:pPr>
        <w:spacing w:line="360" w:lineRule="auto"/>
        <w:ind w:right="574"/>
        <w:jc w:val="both"/>
        <w:rPr>
          <w:rFonts w:ascii="Calibri" w:hAnsi="Calibri" w:cs="Segoe UI"/>
          <w:color w:val="000000"/>
          <w:sz w:val="12"/>
          <w:szCs w:val="12"/>
        </w:rPr>
      </w:pPr>
    </w:p>
    <w:p w:rsidR="00A0167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Evidence</w:t>
      </w:r>
      <w:r w:rsidRPr="00F37359">
        <w:rPr>
          <w:rFonts w:ascii="Calibri" w:hAnsi="Calibri" w:cs="Segoe UI"/>
          <w:color w:val="000000"/>
          <w:vertAlign w:val="superscript"/>
        </w:rPr>
        <w:t>8</w:t>
      </w:r>
      <w:r w:rsidRPr="00F37359">
        <w:rPr>
          <w:rFonts w:ascii="Calibri" w:hAnsi="Calibri" w:cs="Segoe UI"/>
          <w:color w:val="000000"/>
        </w:rPr>
        <w:t xml:space="preserve"> does not support the inclusion of other products such as extra/strong safe condoms therefore these are not supplied by the condom service. Where current evidence suggests an increase in condom uptake, condoms, such as glow-in-the-dark, contoured, </w:t>
      </w:r>
      <w:proofErr w:type="gramStart"/>
      <w:r w:rsidRPr="00F37359">
        <w:rPr>
          <w:rFonts w:ascii="Calibri" w:hAnsi="Calibri" w:cs="Segoe UI"/>
          <w:color w:val="000000"/>
        </w:rPr>
        <w:t>coloured,</w:t>
      </w:r>
      <w:proofErr w:type="gramEnd"/>
      <w:r w:rsidRPr="00F37359">
        <w:rPr>
          <w:rFonts w:ascii="Calibri" w:hAnsi="Calibri" w:cs="Segoe UI"/>
          <w:color w:val="000000"/>
        </w:rPr>
        <w:t xml:space="preserve"> will be considered.  Condom distributors are strongly encouraged to work with clients to choose the most suitable condom from the range available and educate them on the normalisation of condom use.  </w:t>
      </w:r>
    </w:p>
    <w:p w:rsidR="00A0167E" w:rsidRPr="00027EED" w:rsidRDefault="00A0167E" w:rsidP="00C81B86">
      <w:pPr>
        <w:spacing w:line="360" w:lineRule="auto"/>
        <w:ind w:right="574"/>
        <w:rPr>
          <w:rFonts w:ascii="Calibri" w:hAnsi="Calibri" w:cs="Segoe UI"/>
          <w:color w:val="000000"/>
          <w:sz w:val="12"/>
          <w:szCs w:val="12"/>
        </w:rPr>
      </w:pPr>
    </w:p>
    <w:p w:rsidR="004B67CE"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Non-latex condoms are available for those with latex allergies.  These should not be distributed unless a latex allergy is identified.</w:t>
      </w:r>
    </w:p>
    <w:p w:rsidR="004B67CE" w:rsidRPr="00027EED" w:rsidRDefault="004B67CE" w:rsidP="00C81B86">
      <w:pPr>
        <w:spacing w:line="360" w:lineRule="auto"/>
        <w:ind w:right="574"/>
        <w:jc w:val="both"/>
        <w:rPr>
          <w:rFonts w:ascii="Calibri" w:hAnsi="Calibri" w:cs="Segoe UI"/>
          <w:color w:val="000000"/>
          <w:sz w:val="12"/>
          <w:szCs w:val="12"/>
        </w:rPr>
      </w:pPr>
    </w:p>
    <w:p w:rsidR="00FD654C"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 xml:space="preserve">The TCI offers one type of lubrication for use with condoms. The lube comes in 5ml sachets and should be enough for one application, with minimal waste. The Lubricant is odourless and safe to use with all latex and non-latex condoms.  </w:t>
      </w:r>
    </w:p>
    <w:p w:rsidR="007741F8" w:rsidRPr="00027EED" w:rsidRDefault="00F37359" w:rsidP="00C81B86">
      <w:pPr>
        <w:spacing w:line="360" w:lineRule="auto"/>
        <w:ind w:right="574"/>
        <w:jc w:val="both"/>
        <w:rPr>
          <w:rFonts w:ascii="Calibri" w:hAnsi="Calibri" w:cs="Segoe UI"/>
          <w:color w:val="000000"/>
          <w:sz w:val="12"/>
          <w:szCs w:val="12"/>
        </w:rPr>
      </w:pPr>
      <w:r w:rsidRPr="00F37359">
        <w:rPr>
          <w:rFonts w:ascii="Calibri" w:hAnsi="Calibri" w:cs="Segoe UI"/>
          <w:color w:val="000000"/>
          <w:sz w:val="12"/>
          <w:szCs w:val="12"/>
        </w:rPr>
        <w:t xml:space="preserve">  </w:t>
      </w:r>
    </w:p>
    <w:p w:rsidR="00A0167E" w:rsidRDefault="00F37359" w:rsidP="00C81B86">
      <w:pPr>
        <w:spacing w:line="360" w:lineRule="auto"/>
        <w:ind w:right="574"/>
        <w:jc w:val="both"/>
        <w:rPr>
          <w:rFonts w:ascii="Calibri" w:hAnsi="Calibri" w:cs="Segoe UI"/>
          <w:color w:val="000000"/>
        </w:rPr>
      </w:pPr>
      <w:r w:rsidRPr="00F37359">
        <w:rPr>
          <w:rFonts w:ascii="Calibri" w:hAnsi="Calibri" w:cs="Segoe UI"/>
          <w:b/>
          <w:color w:val="000000"/>
        </w:rPr>
        <w:lastRenderedPageBreak/>
        <w:t>Lubricant should be provided on request, with every condom pack issued</w:t>
      </w:r>
      <w:r w:rsidRPr="00F37359">
        <w:rPr>
          <w:rFonts w:ascii="Calibri" w:hAnsi="Calibri" w:cs="Segoe UI"/>
          <w:color w:val="000000"/>
        </w:rPr>
        <w:t xml:space="preserve">.  In terms of condom safety, evidence suggests that there is no advantage in the use of lubricant for vaginal sex.  In addition, some evidence suggests that condoms may slip/fail if lubricant is used inside the condom, during vaginal sex.  We advise that lubricant should be used with condoms in cases where vaginal dryness is an issue.   </w:t>
      </w:r>
    </w:p>
    <w:p w:rsidR="00EF734E" w:rsidRPr="00027EED" w:rsidRDefault="00EF734E" w:rsidP="00C81B86">
      <w:pPr>
        <w:spacing w:line="360" w:lineRule="auto"/>
        <w:ind w:right="574"/>
        <w:jc w:val="both"/>
        <w:rPr>
          <w:rFonts w:ascii="Calibri" w:hAnsi="Calibri" w:cs="Segoe UI"/>
          <w:color w:val="000000"/>
        </w:rPr>
      </w:pPr>
    </w:p>
    <w:p w:rsidR="00FD654C" w:rsidRPr="00027EED" w:rsidRDefault="00F37359" w:rsidP="00C81B86">
      <w:pPr>
        <w:spacing w:line="360" w:lineRule="auto"/>
        <w:ind w:right="574"/>
        <w:jc w:val="both"/>
        <w:rPr>
          <w:rFonts w:ascii="Calibri" w:hAnsi="Calibri" w:cs="Segoe UI"/>
          <w:color w:val="000000"/>
        </w:rPr>
      </w:pPr>
      <w:r w:rsidRPr="00F37359">
        <w:rPr>
          <w:rFonts w:ascii="Calibri" w:hAnsi="Calibri" w:cs="Segoe UI"/>
          <w:b/>
          <w:color w:val="000000"/>
        </w:rPr>
        <w:t>Lubricant should always be used for anal sex</w:t>
      </w:r>
      <w:r w:rsidRPr="00F37359">
        <w:rPr>
          <w:rFonts w:ascii="Calibri" w:hAnsi="Calibri" w:cs="Segoe UI"/>
          <w:color w:val="000000"/>
        </w:rPr>
        <w:t xml:space="preserve"> as the anus has no natural lubrication.</w:t>
      </w:r>
    </w:p>
    <w:p w:rsidR="00160709"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Lubricant, offers no protection from unintended pregnancy or STIs.</w:t>
      </w:r>
    </w:p>
    <w:p w:rsidR="00A0167E" w:rsidRPr="00027EED" w:rsidRDefault="00F37359" w:rsidP="00C81B86">
      <w:pPr>
        <w:tabs>
          <w:tab w:val="left" w:pos="374"/>
        </w:tabs>
        <w:spacing w:line="360" w:lineRule="auto"/>
        <w:ind w:right="574"/>
        <w:outlineLvl w:val="0"/>
        <w:rPr>
          <w:rFonts w:ascii="Calibri" w:hAnsi="Calibri" w:cs="Segoe UI"/>
          <w:b/>
          <w:color w:val="000000"/>
        </w:rPr>
      </w:pPr>
      <w:bookmarkStart w:id="15" w:name="_Toc327352020"/>
      <w:r w:rsidRPr="00F37359">
        <w:rPr>
          <w:rFonts w:ascii="Calibri" w:hAnsi="Calibri" w:cs="Segoe UI"/>
          <w:b/>
          <w:color w:val="000000"/>
        </w:rPr>
        <w:br w:type="page"/>
      </w:r>
      <w:bookmarkStart w:id="16" w:name="_Toc351381350"/>
      <w:r w:rsidRPr="00F37359">
        <w:rPr>
          <w:rFonts w:ascii="Calibri" w:hAnsi="Calibri" w:cs="Segoe UI"/>
          <w:b/>
          <w:color w:val="000000"/>
        </w:rPr>
        <w:lastRenderedPageBreak/>
        <w:t>9.</w:t>
      </w:r>
      <w:r w:rsidRPr="00F37359">
        <w:rPr>
          <w:rFonts w:ascii="Calibri" w:hAnsi="Calibri" w:cs="Segoe UI"/>
          <w:b/>
          <w:color w:val="000000"/>
        </w:rPr>
        <w:tab/>
      </w:r>
      <w:r w:rsidRPr="00F37359">
        <w:rPr>
          <w:rFonts w:ascii="Calibri" w:hAnsi="Calibri" w:cs="Segoe UI"/>
          <w:b/>
          <w:color w:val="000000"/>
        </w:rPr>
        <w:tab/>
        <w:t>How to order</w:t>
      </w:r>
      <w:bookmarkEnd w:id="15"/>
      <w:bookmarkEnd w:id="16"/>
    </w:p>
    <w:p w:rsidR="00985D13" w:rsidRPr="00027EED" w:rsidRDefault="00F37359" w:rsidP="00C81B86">
      <w:pPr>
        <w:spacing w:line="360" w:lineRule="auto"/>
        <w:ind w:right="-46"/>
        <w:jc w:val="both"/>
        <w:rPr>
          <w:rFonts w:ascii="Calibri" w:hAnsi="Calibri" w:cs="Segoe UI"/>
          <w:szCs w:val="22"/>
          <w:lang w:val="en-US"/>
        </w:rPr>
      </w:pPr>
      <w:r w:rsidRPr="00F37359">
        <w:rPr>
          <w:rFonts w:ascii="Calibri" w:hAnsi="Calibri" w:cs="Segoe UI"/>
          <w:szCs w:val="22"/>
        </w:rPr>
        <w:t xml:space="preserve">Order forms should be sent by post or e-mail </w:t>
      </w:r>
      <w:r w:rsidRPr="00F37359">
        <w:rPr>
          <w:rFonts w:ascii="Calibri" w:hAnsi="Calibri" w:cs="Segoe UI"/>
          <w:b/>
          <w:bCs/>
          <w:szCs w:val="22"/>
        </w:rPr>
        <w:t>BY THE END OF EACH MONTH AT THE LATEST</w:t>
      </w:r>
      <w:r w:rsidRPr="00F37359">
        <w:rPr>
          <w:rFonts w:ascii="Calibri" w:hAnsi="Calibri" w:cs="Segoe UI"/>
          <w:szCs w:val="22"/>
        </w:rPr>
        <w:t xml:space="preserve"> to:</w:t>
      </w:r>
    </w:p>
    <w:p w:rsidR="00985D13" w:rsidRPr="00027EED" w:rsidRDefault="00985D13" w:rsidP="00C81B86">
      <w:pPr>
        <w:spacing w:line="360" w:lineRule="auto"/>
        <w:ind w:right="-46"/>
        <w:jc w:val="both"/>
        <w:rPr>
          <w:rFonts w:ascii="Calibri" w:hAnsi="Calibri" w:cs="Segoe UI"/>
          <w:sz w:val="16"/>
          <w:szCs w:val="16"/>
        </w:rPr>
      </w:pPr>
    </w:p>
    <w:p w:rsidR="00463D1C" w:rsidRPr="00027EED" w:rsidRDefault="00F37359" w:rsidP="00C81B86">
      <w:pPr>
        <w:spacing w:line="360" w:lineRule="auto"/>
        <w:ind w:left="720" w:right="-46"/>
        <w:jc w:val="both"/>
        <w:rPr>
          <w:rFonts w:ascii="Calibri" w:hAnsi="Calibri" w:cs="Segoe UI"/>
          <w:szCs w:val="22"/>
        </w:rPr>
      </w:pPr>
      <w:r w:rsidRPr="00F37359">
        <w:rPr>
          <w:rFonts w:ascii="Calibri" w:hAnsi="Calibri" w:cs="Segoe UI"/>
          <w:szCs w:val="22"/>
        </w:rPr>
        <w:t xml:space="preserve">Christine Bird, </w:t>
      </w:r>
    </w:p>
    <w:p w:rsidR="00463D1C" w:rsidRPr="00027EED" w:rsidRDefault="00F37359" w:rsidP="00C81B86">
      <w:pPr>
        <w:spacing w:line="360" w:lineRule="auto"/>
        <w:ind w:left="720" w:right="-46"/>
        <w:jc w:val="both"/>
        <w:rPr>
          <w:rFonts w:ascii="Calibri" w:hAnsi="Calibri" w:cs="Segoe UI"/>
          <w:szCs w:val="22"/>
        </w:rPr>
      </w:pPr>
      <w:r w:rsidRPr="00F37359">
        <w:rPr>
          <w:rFonts w:ascii="Calibri" w:hAnsi="Calibri" w:cs="Segoe UI"/>
          <w:szCs w:val="22"/>
        </w:rPr>
        <w:t>Administrator - Tayside Condom Initiative</w:t>
      </w:r>
    </w:p>
    <w:p w:rsidR="00985D13" w:rsidRPr="00027EED" w:rsidRDefault="00F37359" w:rsidP="00C81B86">
      <w:pPr>
        <w:spacing w:line="360" w:lineRule="auto"/>
        <w:ind w:left="720" w:right="-46"/>
        <w:jc w:val="both"/>
        <w:rPr>
          <w:rFonts w:ascii="Calibri" w:hAnsi="Calibri" w:cs="Segoe UI"/>
          <w:szCs w:val="22"/>
          <w:lang w:val="en-US"/>
        </w:rPr>
      </w:pPr>
      <w:r w:rsidRPr="00F37359">
        <w:rPr>
          <w:rFonts w:ascii="Calibri" w:hAnsi="Calibri" w:cs="Segoe UI"/>
          <w:szCs w:val="22"/>
        </w:rPr>
        <w:t>NHS Tayside</w:t>
      </w:r>
    </w:p>
    <w:p w:rsidR="00463D1C" w:rsidRPr="00027EED" w:rsidRDefault="00F37359" w:rsidP="00C81B86">
      <w:pPr>
        <w:spacing w:line="360" w:lineRule="auto"/>
        <w:ind w:left="720" w:right="-46"/>
        <w:jc w:val="both"/>
        <w:rPr>
          <w:rFonts w:ascii="Calibri" w:hAnsi="Calibri" w:cs="Segoe UI"/>
          <w:szCs w:val="22"/>
        </w:rPr>
      </w:pPr>
      <w:r w:rsidRPr="00F37359">
        <w:rPr>
          <w:rFonts w:ascii="Calibri" w:hAnsi="Calibri" w:cs="Segoe UI"/>
          <w:szCs w:val="22"/>
        </w:rPr>
        <w:t>Kings Cross</w:t>
      </w:r>
    </w:p>
    <w:p w:rsidR="00985D13" w:rsidRPr="00027EED" w:rsidRDefault="00F37359" w:rsidP="00C81B86">
      <w:pPr>
        <w:spacing w:line="360" w:lineRule="auto"/>
        <w:ind w:left="720" w:right="-46"/>
        <w:jc w:val="both"/>
        <w:rPr>
          <w:rFonts w:ascii="Calibri" w:hAnsi="Calibri" w:cs="Segoe UI"/>
          <w:szCs w:val="22"/>
          <w:lang w:val="en-US"/>
        </w:rPr>
      </w:pPr>
      <w:proofErr w:type="spellStart"/>
      <w:r w:rsidRPr="00F37359">
        <w:rPr>
          <w:rFonts w:ascii="Calibri" w:hAnsi="Calibri" w:cs="Segoe UI"/>
          <w:szCs w:val="22"/>
        </w:rPr>
        <w:t>Clepington</w:t>
      </w:r>
      <w:proofErr w:type="spellEnd"/>
      <w:r w:rsidRPr="00F37359">
        <w:rPr>
          <w:rFonts w:ascii="Calibri" w:hAnsi="Calibri" w:cs="Segoe UI"/>
          <w:szCs w:val="22"/>
        </w:rPr>
        <w:t xml:space="preserve"> Road</w:t>
      </w:r>
    </w:p>
    <w:p w:rsidR="00463D1C" w:rsidRPr="00027EED" w:rsidRDefault="00F37359" w:rsidP="00C81B86">
      <w:pPr>
        <w:spacing w:line="360" w:lineRule="auto"/>
        <w:ind w:left="720" w:right="-46"/>
        <w:jc w:val="both"/>
        <w:rPr>
          <w:rFonts w:ascii="Calibri" w:hAnsi="Calibri" w:cs="Segoe UI"/>
          <w:szCs w:val="22"/>
        </w:rPr>
      </w:pPr>
      <w:r w:rsidRPr="00F37359">
        <w:rPr>
          <w:rFonts w:ascii="Calibri" w:hAnsi="Calibri" w:cs="Segoe UI"/>
          <w:szCs w:val="22"/>
        </w:rPr>
        <w:t>DUNDEE</w:t>
      </w:r>
    </w:p>
    <w:p w:rsidR="00985D13" w:rsidRPr="00027EED" w:rsidRDefault="00F37359" w:rsidP="00C81B86">
      <w:pPr>
        <w:spacing w:line="360" w:lineRule="auto"/>
        <w:ind w:left="720" w:right="-46"/>
        <w:jc w:val="both"/>
        <w:rPr>
          <w:rFonts w:ascii="Calibri" w:hAnsi="Calibri" w:cs="Segoe UI"/>
          <w:szCs w:val="22"/>
          <w:lang w:val="en-US"/>
        </w:rPr>
      </w:pPr>
      <w:r w:rsidRPr="00F37359">
        <w:rPr>
          <w:rFonts w:ascii="Calibri" w:hAnsi="Calibri" w:cs="Segoe UI"/>
          <w:szCs w:val="22"/>
        </w:rPr>
        <w:t>DD3 8EA</w:t>
      </w:r>
    </w:p>
    <w:p w:rsidR="00985D13" w:rsidRPr="00027EED" w:rsidRDefault="00985D13" w:rsidP="00C81B86">
      <w:pPr>
        <w:spacing w:line="360" w:lineRule="auto"/>
        <w:ind w:left="720" w:right="-46"/>
        <w:jc w:val="both"/>
        <w:rPr>
          <w:rFonts w:ascii="Calibri" w:hAnsi="Calibri" w:cs="Segoe UI"/>
          <w:sz w:val="16"/>
          <w:szCs w:val="16"/>
          <w:lang w:val="en-US"/>
        </w:rPr>
      </w:pPr>
    </w:p>
    <w:p w:rsidR="00985D13" w:rsidRPr="00027EED" w:rsidRDefault="00F37359" w:rsidP="00C81B86">
      <w:pPr>
        <w:spacing w:line="360" w:lineRule="auto"/>
        <w:ind w:left="720" w:right="-46"/>
        <w:jc w:val="both"/>
        <w:rPr>
          <w:rFonts w:ascii="Calibri" w:hAnsi="Calibri" w:cs="Segoe UI"/>
          <w:szCs w:val="22"/>
          <w:lang w:val="en-US"/>
        </w:rPr>
      </w:pPr>
      <w:proofErr w:type="gramStart"/>
      <w:r w:rsidRPr="00F37359">
        <w:rPr>
          <w:rFonts w:ascii="Calibri" w:hAnsi="Calibri" w:cs="Segoe UI"/>
          <w:b/>
          <w:bCs/>
          <w:szCs w:val="22"/>
          <w:lang w:val="en-US"/>
        </w:rPr>
        <w:t>e-mail</w:t>
      </w:r>
      <w:proofErr w:type="gramEnd"/>
      <w:r w:rsidRPr="00F37359">
        <w:rPr>
          <w:rFonts w:ascii="Calibri" w:hAnsi="Calibri" w:cs="Segoe UI"/>
          <w:b/>
          <w:bCs/>
          <w:szCs w:val="22"/>
          <w:lang w:val="en-US"/>
        </w:rPr>
        <w:t>:</w:t>
      </w:r>
      <w:r w:rsidRPr="00F37359">
        <w:rPr>
          <w:rFonts w:ascii="Calibri" w:hAnsi="Calibri" w:cs="Segoe UI"/>
          <w:szCs w:val="22"/>
          <w:lang w:val="en-US"/>
        </w:rPr>
        <w:t xml:space="preserve"> </w:t>
      </w:r>
      <w:hyperlink r:id="rId17" w:history="1">
        <w:r w:rsidRPr="00F37359">
          <w:rPr>
            <w:rStyle w:val="Hyperlink"/>
            <w:rFonts w:ascii="Calibri" w:hAnsi="Calibri" w:cs="Segoe UI"/>
            <w:szCs w:val="22"/>
          </w:rPr>
          <w:t>bbvmcn.tayside@nhs.net</w:t>
        </w:r>
      </w:hyperlink>
    </w:p>
    <w:p w:rsidR="00985D13" w:rsidRPr="00027EED" w:rsidRDefault="00985D13" w:rsidP="00C81B86">
      <w:pPr>
        <w:spacing w:line="360" w:lineRule="auto"/>
        <w:ind w:right="-46"/>
        <w:jc w:val="both"/>
        <w:rPr>
          <w:rFonts w:ascii="Calibri" w:hAnsi="Calibri" w:cs="Segoe UI"/>
          <w:sz w:val="16"/>
          <w:szCs w:val="16"/>
          <w:lang w:val="en-US"/>
        </w:rPr>
      </w:pPr>
    </w:p>
    <w:p w:rsidR="00985D13" w:rsidRPr="00027EED" w:rsidRDefault="00F37359" w:rsidP="00C81B86">
      <w:pPr>
        <w:pStyle w:val="BlockText"/>
        <w:spacing w:line="360" w:lineRule="auto"/>
        <w:ind w:left="0"/>
        <w:rPr>
          <w:rFonts w:ascii="Calibri" w:hAnsi="Calibri" w:cs="Segoe UI"/>
          <w:szCs w:val="22"/>
        </w:rPr>
      </w:pPr>
      <w:r w:rsidRPr="00F37359">
        <w:rPr>
          <w:rFonts w:ascii="Calibri" w:hAnsi="Calibri" w:cs="Segoe UI"/>
          <w:szCs w:val="22"/>
        </w:rPr>
        <w:t>Please note that you must use the order form in Appendix 1</w:t>
      </w:r>
    </w:p>
    <w:p w:rsidR="00985D13" w:rsidRPr="00027EED" w:rsidRDefault="00985D13" w:rsidP="00C81B86">
      <w:pPr>
        <w:spacing w:line="360" w:lineRule="auto"/>
        <w:ind w:left="720" w:right="-46" w:hanging="720"/>
        <w:jc w:val="both"/>
        <w:rPr>
          <w:rFonts w:ascii="Calibri" w:hAnsi="Calibri" w:cs="Segoe UI"/>
          <w:szCs w:val="22"/>
        </w:rPr>
      </w:pPr>
    </w:p>
    <w:p w:rsidR="00985D13" w:rsidRPr="00027EED" w:rsidRDefault="00F37359" w:rsidP="00C81B86">
      <w:pPr>
        <w:spacing w:line="360" w:lineRule="auto"/>
        <w:ind w:left="720" w:right="-46" w:hanging="720"/>
        <w:jc w:val="both"/>
        <w:rPr>
          <w:rFonts w:ascii="Calibri" w:hAnsi="Calibri" w:cs="Segoe UI"/>
          <w:b/>
          <w:szCs w:val="22"/>
          <w:lang w:val="en-US"/>
        </w:rPr>
      </w:pPr>
      <w:r w:rsidRPr="00F37359">
        <w:rPr>
          <w:rFonts w:ascii="Calibri" w:hAnsi="Calibri" w:cs="Segoe UI"/>
          <w:b/>
          <w:szCs w:val="22"/>
        </w:rPr>
        <w:t>Delivery/Collection of Orders</w:t>
      </w:r>
    </w:p>
    <w:p w:rsidR="00985D13" w:rsidRPr="00027EED" w:rsidRDefault="00985D13" w:rsidP="00C81B86">
      <w:pPr>
        <w:spacing w:line="360" w:lineRule="auto"/>
        <w:ind w:right="-46"/>
        <w:jc w:val="both"/>
        <w:rPr>
          <w:rFonts w:ascii="Calibri" w:hAnsi="Calibri" w:cs="Segoe UI"/>
          <w:sz w:val="16"/>
          <w:szCs w:val="16"/>
          <w:lang w:val="en-US"/>
        </w:rPr>
      </w:pPr>
    </w:p>
    <w:p w:rsidR="00985D13" w:rsidRPr="00027EED" w:rsidRDefault="00F37359" w:rsidP="00C81B86">
      <w:pPr>
        <w:pStyle w:val="BodyText"/>
        <w:spacing w:line="360" w:lineRule="auto"/>
        <w:ind w:left="720" w:hanging="720"/>
        <w:rPr>
          <w:rFonts w:ascii="Calibri" w:hAnsi="Calibri" w:cs="Segoe UI"/>
          <w:szCs w:val="22"/>
        </w:rPr>
      </w:pPr>
      <w:r w:rsidRPr="00F37359">
        <w:rPr>
          <w:rFonts w:ascii="Calibri" w:hAnsi="Calibri" w:cs="Segoe UI"/>
          <w:szCs w:val="22"/>
        </w:rPr>
        <w:t>a)</w:t>
      </w:r>
      <w:r w:rsidRPr="00F37359">
        <w:rPr>
          <w:rFonts w:ascii="Calibri" w:hAnsi="Calibri" w:cs="Segoe UI"/>
          <w:szCs w:val="22"/>
        </w:rPr>
        <w:tab/>
        <w:t>If you are a</w:t>
      </w:r>
      <w:r w:rsidR="00BB1607">
        <w:rPr>
          <w:rFonts w:ascii="Calibri" w:hAnsi="Calibri" w:cs="Segoe UI"/>
          <w:szCs w:val="22"/>
        </w:rPr>
        <w:t>n</w:t>
      </w:r>
      <w:r w:rsidRPr="00F37359">
        <w:rPr>
          <w:rFonts w:ascii="Calibri" w:hAnsi="Calibri" w:cs="Segoe UI"/>
          <w:szCs w:val="22"/>
        </w:rPr>
        <w:t xml:space="preserve"> NHS outlet, your order will be sent through the NHS Tayside Internal Mail system</w:t>
      </w:r>
    </w:p>
    <w:p w:rsidR="00985D13" w:rsidRPr="00027EED" w:rsidRDefault="00985D13" w:rsidP="00C81B86">
      <w:pPr>
        <w:pStyle w:val="BodyText"/>
        <w:spacing w:line="360" w:lineRule="auto"/>
        <w:ind w:left="720" w:hanging="720"/>
        <w:rPr>
          <w:rFonts w:ascii="Calibri" w:hAnsi="Calibri" w:cs="Segoe UI"/>
          <w:sz w:val="16"/>
          <w:szCs w:val="16"/>
        </w:rPr>
      </w:pPr>
    </w:p>
    <w:p w:rsidR="00985D13" w:rsidRPr="00027EED" w:rsidRDefault="00F37359" w:rsidP="00C81B86">
      <w:pPr>
        <w:pStyle w:val="BodyText"/>
        <w:spacing w:line="360" w:lineRule="auto"/>
        <w:ind w:left="720" w:hanging="720"/>
        <w:rPr>
          <w:rFonts w:ascii="Calibri" w:hAnsi="Calibri" w:cs="Segoe UI"/>
          <w:szCs w:val="22"/>
        </w:rPr>
      </w:pPr>
      <w:r w:rsidRPr="00F37359">
        <w:rPr>
          <w:rFonts w:ascii="Calibri" w:hAnsi="Calibri" w:cs="Segoe UI"/>
          <w:szCs w:val="22"/>
        </w:rPr>
        <w:t>b)</w:t>
      </w:r>
      <w:r w:rsidRPr="00F37359">
        <w:rPr>
          <w:rFonts w:ascii="Calibri" w:hAnsi="Calibri" w:cs="Segoe UI"/>
          <w:szCs w:val="22"/>
        </w:rPr>
        <w:tab/>
        <w:t xml:space="preserve">If your outlet is non-NHS in Dundee, you will receive a call informing you that your order is ready for collection from our department at Kings Cross, </w:t>
      </w:r>
      <w:proofErr w:type="spellStart"/>
      <w:r w:rsidRPr="00F37359">
        <w:rPr>
          <w:rFonts w:ascii="Calibri" w:hAnsi="Calibri" w:cs="Segoe UI"/>
          <w:szCs w:val="22"/>
        </w:rPr>
        <w:t>Clepington</w:t>
      </w:r>
      <w:proofErr w:type="spellEnd"/>
      <w:r w:rsidRPr="00F37359">
        <w:rPr>
          <w:rFonts w:ascii="Calibri" w:hAnsi="Calibri" w:cs="Segoe UI"/>
          <w:szCs w:val="22"/>
        </w:rPr>
        <w:t xml:space="preserve"> Road, </w:t>
      </w:r>
      <w:proofErr w:type="gramStart"/>
      <w:r w:rsidRPr="00F37359">
        <w:rPr>
          <w:rFonts w:ascii="Calibri" w:hAnsi="Calibri" w:cs="Segoe UI"/>
          <w:szCs w:val="22"/>
        </w:rPr>
        <w:t>Dundee</w:t>
      </w:r>
      <w:proofErr w:type="gramEnd"/>
      <w:r w:rsidRPr="00F37359">
        <w:rPr>
          <w:rFonts w:ascii="Calibri" w:hAnsi="Calibri" w:cs="Segoe UI"/>
          <w:szCs w:val="22"/>
        </w:rPr>
        <w:t>.  Your order should be collected within 7 days</w:t>
      </w:r>
    </w:p>
    <w:p w:rsidR="00985D13" w:rsidRPr="00027EED" w:rsidRDefault="00985D13" w:rsidP="00C81B86">
      <w:pPr>
        <w:pStyle w:val="BodyText"/>
        <w:spacing w:line="360" w:lineRule="auto"/>
        <w:ind w:left="720" w:hanging="720"/>
        <w:rPr>
          <w:rFonts w:ascii="Calibri" w:hAnsi="Calibri" w:cs="Segoe UI"/>
          <w:sz w:val="16"/>
          <w:szCs w:val="16"/>
        </w:rPr>
      </w:pPr>
    </w:p>
    <w:p w:rsidR="00985D13" w:rsidRPr="00027EED" w:rsidRDefault="00F37359" w:rsidP="00C81B86">
      <w:pPr>
        <w:pStyle w:val="BodyText"/>
        <w:spacing w:line="360" w:lineRule="auto"/>
        <w:ind w:left="720" w:hanging="720"/>
        <w:rPr>
          <w:rFonts w:ascii="Calibri" w:hAnsi="Calibri" w:cs="Segoe UI"/>
          <w:szCs w:val="22"/>
        </w:rPr>
      </w:pPr>
      <w:r w:rsidRPr="00F37359">
        <w:rPr>
          <w:rFonts w:ascii="Calibri" w:hAnsi="Calibri" w:cs="Segoe UI"/>
          <w:szCs w:val="22"/>
        </w:rPr>
        <w:t>c)</w:t>
      </w:r>
      <w:r w:rsidRPr="00F37359">
        <w:rPr>
          <w:rFonts w:ascii="Calibri" w:hAnsi="Calibri" w:cs="Segoe UI"/>
          <w:szCs w:val="22"/>
        </w:rPr>
        <w:tab/>
        <w:t>If you are a non-NHS outlet in either Angus or Perth &amp; Kinross your order will be sent via the nearest NHS premises for collection</w:t>
      </w:r>
    </w:p>
    <w:p w:rsidR="00985D13" w:rsidRPr="00027EED" w:rsidRDefault="00985D13" w:rsidP="00C81B86">
      <w:pPr>
        <w:pStyle w:val="BodyText"/>
        <w:spacing w:line="360" w:lineRule="auto"/>
        <w:ind w:left="720" w:hanging="720"/>
        <w:rPr>
          <w:rFonts w:ascii="Calibri" w:hAnsi="Calibri" w:cs="Segoe UI"/>
          <w:sz w:val="16"/>
          <w:szCs w:val="16"/>
        </w:rPr>
      </w:pPr>
    </w:p>
    <w:p w:rsidR="00985D13" w:rsidRPr="00027EED" w:rsidRDefault="00F37359" w:rsidP="00C81B86">
      <w:pPr>
        <w:pStyle w:val="BodyText"/>
        <w:spacing w:line="360" w:lineRule="auto"/>
        <w:ind w:left="720" w:hanging="720"/>
        <w:rPr>
          <w:rFonts w:ascii="Calibri" w:hAnsi="Calibri" w:cs="Segoe UI"/>
          <w:szCs w:val="22"/>
        </w:rPr>
      </w:pPr>
      <w:r w:rsidRPr="00F37359">
        <w:rPr>
          <w:rFonts w:ascii="Calibri" w:hAnsi="Calibri" w:cs="Segoe UI"/>
          <w:szCs w:val="22"/>
        </w:rPr>
        <w:t>d)</w:t>
      </w:r>
      <w:r w:rsidRPr="00F37359">
        <w:rPr>
          <w:rFonts w:ascii="Calibri" w:hAnsi="Calibri" w:cs="Segoe UI"/>
          <w:szCs w:val="22"/>
        </w:rPr>
        <w:tab/>
        <w:t xml:space="preserve">Large orders (value £150 or more) will qualify for free delivery and will be sent direct from </w:t>
      </w:r>
      <w:proofErr w:type="spellStart"/>
      <w:r w:rsidRPr="00F37359">
        <w:rPr>
          <w:rFonts w:ascii="Calibri" w:hAnsi="Calibri" w:cs="Segoe UI"/>
          <w:szCs w:val="22"/>
        </w:rPr>
        <w:t>Pasante</w:t>
      </w:r>
      <w:proofErr w:type="spellEnd"/>
      <w:r w:rsidRPr="00F37359">
        <w:rPr>
          <w:rFonts w:ascii="Calibri" w:hAnsi="Calibri" w:cs="Segoe UI"/>
          <w:szCs w:val="22"/>
        </w:rPr>
        <w:t xml:space="preserve"> Healthcare – for guidance on the cost of orders please contact Veronica </w:t>
      </w:r>
      <w:proofErr w:type="spellStart"/>
      <w:r w:rsidRPr="00F37359">
        <w:rPr>
          <w:rFonts w:ascii="Calibri" w:hAnsi="Calibri" w:cs="Segoe UI"/>
          <w:szCs w:val="22"/>
        </w:rPr>
        <w:t>Patullo</w:t>
      </w:r>
      <w:proofErr w:type="spellEnd"/>
    </w:p>
    <w:p w:rsidR="00E52081" w:rsidRPr="00027EED" w:rsidRDefault="00E52081" w:rsidP="00C81B86">
      <w:pPr>
        <w:pStyle w:val="BodyText"/>
        <w:spacing w:line="360" w:lineRule="auto"/>
        <w:ind w:left="720" w:hanging="720"/>
        <w:rPr>
          <w:rFonts w:ascii="Calibri" w:hAnsi="Calibri" w:cs="Segoe UI"/>
          <w:szCs w:val="22"/>
        </w:rPr>
      </w:pPr>
    </w:p>
    <w:p w:rsidR="00160709" w:rsidRPr="00027EED" w:rsidRDefault="00160709" w:rsidP="00C81B86">
      <w:pPr>
        <w:pStyle w:val="BodyText"/>
        <w:spacing w:line="360" w:lineRule="auto"/>
        <w:ind w:left="720" w:hanging="720"/>
        <w:rPr>
          <w:rFonts w:ascii="Calibri" w:hAnsi="Calibri" w:cs="Segoe UI"/>
          <w:szCs w:val="22"/>
        </w:rPr>
      </w:pPr>
    </w:p>
    <w:p w:rsidR="00E52081" w:rsidRPr="00027EED" w:rsidRDefault="00E52081" w:rsidP="00C81B86">
      <w:pPr>
        <w:pStyle w:val="BodyText"/>
        <w:spacing w:line="360" w:lineRule="auto"/>
        <w:ind w:left="720" w:hanging="720"/>
        <w:rPr>
          <w:rFonts w:ascii="Calibri" w:hAnsi="Calibri" w:cs="Segoe UI"/>
          <w:szCs w:val="22"/>
        </w:rPr>
      </w:pPr>
    </w:p>
    <w:p w:rsidR="00A0167E" w:rsidRPr="00027EED" w:rsidRDefault="00F37359" w:rsidP="00C81B86">
      <w:pPr>
        <w:spacing w:line="360" w:lineRule="auto"/>
        <w:ind w:right="574"/>
        <w:jc w:val="both"/>
        <w:outlineLvl w:val="0"/>
        <w:rPr>
          <w:rFonts w:ascii="Calibri" w:hAnsi="Calibri" w:cs="Segoe UI"/>
          <w:b/>
          <w:color w:val="000000"/>
        </w:rPr>
      </w:pPr>
      <w:bookmarkStart w:id="17" w:name="_Toc327352021"/>
      <w:bookmarkStart w:id="18" w:name="_Toc351381351"/>
      <w:r w:rsidRPr="00F37359">
        <w:rPr>
          <w:rFonts w:ascii="Calibri" w:hAnsi="Calibri" w:cs="Segoe UI"/>
          <w:b/>
          <w:color w:val="000000"/>
        </w:rPr>
        <w:t xml:space="preserve">10. </w:t>
      </w:r>
      <w:r w:rsidRPr="00F37359">
        <w:rPr>
          <w:rFonts w:ascii="Calibri" w:hAnsi="Calibri" w:cs="Segoe UI"/>
          <w:b/>
          <w:color w:val="000000"/>
        </w:rPr>
        <w:tab/>
        <w:t>Free condoms by post</w:t>
      </w:r>
      <w:bookmarkEnd w:id="17"/>
      <w:bookmarkEnd w:id="18"/>
    </w:p>
    <w:p w:rsidR="00A0167E" w:rsidRPr="00027EED" w:rsidRDefault="00F37359" w:rsidP="00C81B86">
      <w:pPr>
        <w:spacing w:line="360" w:lineRule="auto"/>
        <w:ind w:right="574"/>
        <w:jc w:val="both"/>
        <w:rPr>
          <w:rFonts w:ascii="Calibri" w:hAnsi="Calibri" w:cs="Segoe UI"/>
        </w:rPr>
      </w:pPr>
      <w:r w:rsidRPr="00F37359">
        <w:rPr>
          <w:rFonts w:ascii="Calibri" w:hAnsi="Calibri" w:cs="Segoe UI"/>
          <w:color w:val="000000"/>
        </w:rPr>
        <w:t xml:space="preserve">NHS Tayside also offers </w:t>
      </w:r>
      <w:proofErr w:type="gramStart"/>
      <w:r w:rsidRPr="00F37359">
        <w:rPr>
          <w:rFonts w:ascii="Calibri" w:hAnsi="Calibri" w:cs="Segoe UI"/>
          <w:color w:val="000000"/>
        </w:rPr>
        <w:t>a free condoms</w:t>
      </w:r>
      <w:proofErr w:type="gramEnd"/>
      <w:r w:rsidRPr="00F37359">
        <w:rPr>
          <w:rFonts w:ascii="Calibri" w:hAnsi="Calibri" w:cs="Segoe UI"/>
          <w:color w:val="000000"/>
        </w:rPr>
        <w:t xml:space="preserve"> by post service. This service is for men who have sex with men, people living with HIV and those involved in prostitution.  Free condoms by post are available by emailing </w:t>
      </w:r>
      <w:hyperlink r:id="rId18" w:history="1">
        <w:r w:rsidRPr="00F37359">
          <w:rPr>
            <w:rStyle w:val="Hyperlink"/>
            <w:rFonts w:ascii="Calibri" w:hAnsi="Calibri" w:cs="Segoe UI"/>
          </w:rPr>
          <w:t>bbvmcn.tayside@nhs.net</w:t>
        </w:r>
      </w:hyperlink>
      <w:r w:rsidRPr="00F37359">
        <w:rPr>
          <w:rFonts w:ascii="Calibri" w:hAnsi="Calibri" w:cs="Segoe UI"/>
        </w:rPr>
        <w:t xml:space="preserve">; or by ordering through http://www.menonlytayside.com/condoms-by-post.html. Individuals who wish to receive free condoms by post will need to register with the service.  Distributors that are interested in promoting the service should contact </w:t>
      </w:r>
      <w:hyperlink r:id="rId19" w:history="1">
        <w:r w:rsidRPr="00F37359">
          <w:rPr>
            <w:rStyle w:val="Hyperlink"/>
            <w:rFonts w:ascii="Calibri" w:hAnsi="Calibri" w:cs="Segoe UI"/>
          </w:rPr>
          <w:t>bbvmcn.tayside@nhs.net</w:t>
        </w:r>
      </w:hyperlink>
      <w:r w:rsidRPr="00F37359">
        <w:rPr>
          <w:rFonts w:ascii="Calibri" w:hAnsi="Calibri" w:cs="Segoe UI"/>
        </w:rPr>
        <w:t xml:space="preserve"> for more information.</w:t>
      </w:r>
    </w:p>
    <w:p w:rsidR="00B150CD" w:rsidRPr="00027EED" w:rsidRDefault="00B150CD" w:rsidP="00C81B86">
      <w:pPr>
        <w:spacing w:line="360" w:lineRule="auto"/>
        <w:ind w:right="574"/>
        <w:jc w:val="both"/>
        <w:rPr>
          <w:rFonts w:ascii="Calibri" w:hAnsi="Calibri" w:cs="Segoe UI"/>
        </w:rPr>
      </w:pPr>
    </w:p>
    <w:p w:rsidR="00A64C40" w:rsidRPr="00027EED" w:rsidRDefault="00F37359" w:rsidP="00C81B86">
      <w:pPr>
        <w:tabs>
          <w:tab w:val="left" w:pos="561"/>
        </w:tabs>
        <w:spacing w:line="360" w:lineRule="auto"/>
        <w:ind w:right="574"/>
        <w:outlineLvl w:val="0"/>
        <w:rPr>
          <w:rFonts w:ascii="Calibri" w:hAnsi="Calibri" w:cs="Segoe UI"/>
          <w:b/>
          <w:color w:val="000000"/>
        </w:rPr>
      </w:pPr>
      <w:bookmarkStart w:id="19" w:name="_Toc327352023"/>
      <w:bookmarkStart w:id="20" w:name="_Toc351381352"/>
      <w:r w:rsidRPr="00F37359">
        <w:rPr>
          <w:rFonts w:ascii="Calibri" w:hAnsi="Calibri" w:cs="Segoe UI"/>
          <w:b/>
          <w:color w:val="000000"/>
        </w:rPr>
        <w:t>11.</w:t>
      </w:r>
      <w:r w:rsidRPr="00F37359">
        <w:rPr>
          <w:rFonts w:ascii="Calibri" w:hAnsi="Calibri" w:cs="Segoe UI"/>
          <w:b/>
          <w:color w:val="000000"/>
        </w:rPr>
        <w:tab/>
      </w:r>
      <w:bookmarkEnd w:id="19"/>
      <w:r w:rsidRPr="00F37359">
        <w:rPr>
          <w:rFonts w:ascii="Calibri" w:hAnsi="Calibri" w:cs="Segoe UI"/>
          <w:b/>
          <w:color w:val="000000"/>
        </w:rPr>
        <w:t>C Card and condom distribution scheme for 13-25 year olds</w:t>
      </w:r>
      <w:bookmarkEnd w:id="20"/>
      <w:r w:rsidRPr="00F37359">
        <w:rPr>
          <w:rFonts w:ascii="Calibri" w:hAnsi="Calibri" w:cs="Segoe UI"/>
          <w:b/>
          <w:color w:val="000000"/>
        </w:rPr>
        <w:t xml:space="preserve"> </w:t>
      </w:r>
    </w:p>
    <w:p w:rsidR="00325C9B" w:rsidRPr="00027EED" w:rsidRDefault="00F37359" w:rsidP="00C81B86">
      <w:pPr>
        <w:spacing w:line="360" w:lineRule="auto"/>
        <w:rPr>
          <w:rFonts w:ascii="Calibri" w:hAnsi="Calibri" w:cs="Segoe UI"/>
        </w:rPr>
      </w:pPr>
      <w:r w:rsidRPr="00F37359">
        <w:rPr>
          <w:rFonts w:ascii="Calibri" w:hAnsi="Calibri" w:cs="Segoe UI"/>
        </w:rPr>
        <w:t>The C Card and condom distribution scheme for 13-25 year olds offers free condoms, sexual health advice and information with minimum embarrassment from distribution sites across Tayside. Any organisation can register as a distribution site, and receive up to date training to become part of the scheme.</w:t>
      </w:r>
    </w:p>
    <w:p w:rsidR="00C77ED6" w:rsidRPr="00027EED" w:rsidRDefault="00C77ED6" w:rsidP="00C81B86">
      <w:pPr>
        <w:spacing w:line="360" w:lineRule="auto"/>
        <w:rPr>
          <w:rFonts w:ascii="Calibri" w:hAnsi="Calibri" w:cs="Segoe UI"/>
        </w:rPr>
      </w:pPr>
    </w:p>
    <w:p w:rsidR="00325C9B" w:rsidRPr="00027EED" w:rsidRDefault="00F37359" w:rsidP="00C81B86">
      <w:pPr>
        <w:spacing w:line="360" w:lineRule="auto"/>
        <w:rPr>
          <w:rFonts w:ascii="Calibri" w:hAnsi="Calibri" w:cs="Segoe UI"/>
          <w:b/>
        </w:rPr>
      </w:pPr>
      <w:r w:rsidRPr="00F37359">
        <w:rPr>
          <w:rFonts w:ascii="Calibri" w:hAnsi="Calibri" w:cs="Segoe UI"/>
          <w:b/>
        </w:rPr>
        <w:t>11.1</w:t>
      </w:r>
      <w:r w:rsidRPr="00F37359">
        <w:rPr>
          <w:rFonts w:ascii="Calibri" w:hAnsi="Calibri" w:cs="Segoe UI"/>
          <w:b/>
        </w:rPr>
        <w:tab/>
        <w:t>Registration/”Unlock” and Distribution Points</w:t>
      </w:r>
    </w:p>
    <w:p w:rsidR="000B51F9" w:rsidRPr="00027EED" w:rsidRDefault="00F37359" w:rsidP="00C81B86">
      <w:pPr>
        <w:spacing w:line="360" w:lineRule="auto"/>
        <w:rPr>
          <w:rFonts w:ascii="Calibri" w:hAnsi="Calibri" w:cs="Segoe UI"/>
        </w:rPr>
      </w:pPr>
      <w:r w:rsidRPr="00F37359">
        <w:rPr>
          <w:rFonts w:ascii="Calibri" w:hAnsi="Calibri" w:cs="Segoe UI"/>
        </w:rPr>
        <w:t>Registration and distribution points are organisations that have registered with the C Card scheme and undergone training. They are able to register young people on the scheme, offer a consultation and provide free condoms and related services to young people.  All participating organisations will receive an information pack with relevant resources.</w:t>
      </w:r>
    </w:p>
    <w:p w:rsidR="00C623FF" w:rsidRPr="00027EED" w:rsidRDefault="00F37359" w:rsidP="00C81B86">
      <w:pPr>
        <w:spacing w:line="360" w:lineRule="auto"/>
        <w:rPr>
          <w:rFonts w:ascii="Calibri" w:hAnsi="Calibri" w:cs="Segoe UI"/>
        </w:rPr>
      </w:pPr>
      <w:r w:rsidRPr="00F37359">
        <w:rPr>
          <w:rFonts w:ascii="Calibri" w:hAnsi="Calibri" w:cs="Segoe UI"/>
        </w:rPr>
        <w:t>To obtain more information or to register on the C Card scheme please contact Graeme Cockburn (contact details on page 2).</w:t>
      </w:r>
    </w:p>
    <w:p w:rsidR="000B51F9" w:rsidRPr="00027EED" w:rsidRDefault="000B51F9" w:rsidP="00C81B86">
      <w:pPr>
        <w:spacing w:line="360" w:lineRule="auto"/>
        <w:rPr>
          <w:rFonts w:ascii="Calibri" w:hAnsi="Calibri" w:cs="Segoe UI"/>
        </w:rPr>
      </w:pPr>
    </w:p>
    <w:p w:rsidR="000B51F9" w:rsidRPr="00027EED" w:rsidRDefault="00F37359" w:rsidP="00C81B86">
      <w:pPr>
        <w:spacing w:line="360" w:lineRule="auto"/>
        <w:rPr>
          <w:rFonts w:ascii="Calibri" w:hAnsi="Calibri" w:cs="Segoe UI"/>
          <w:b/>
        </w:rPr>
      </w:pPr>
      <w:r w:rsidRPr="00F37359">
        <w:rPr>
          <w:rFonts w:ascii="Calibri" w:hAnsi="Calibri" w:cs="Segoe UI"/>
          <w:b/>
        </w:rPr>
        <w:t>11.2</w:t>
      </w:r>
      <w:r w:rsidRPr="00F37359">
        <w:rPr>
          <w:rFonts w:ascii="Calibri" w:hAnsi="Calibri" w:cs="Segoe UI"/>
          <w:b/>
        </w:rPr>
        <w:tab/>
        <w:t>How it works</w:t>
      </w:r>
    </w:p>
    <w:p w:rsidR="00B46A9A" w:rsidRPr="00027EED" w:rsidRDefault="00F37359" w:rsidP="00C81B86">
      <w:pPr>
        <w:spacing w:line="360" w:lineRule="auto"/>
        <w:rPr>
          <w:rFonts w:ascii="Calibri" w:hAnsi="Calibri" w:cs="Segoe UI"/>
        </w:rPr>
      </w:pPr>
      <w:r w:rsidRPr="00F37359">
        <w:rPr>
          <w:rFonts w:ascii="Calibri" w:hAnsi="Calibri" w:cs="Segoe UI"/>
        </w:rPr>
        <w:t xml:space="preserve">A young person requesting condoms has a consultation with a trained worker, </w:t>
      </w:r>
      <w:proofErr w:type="gramStart"/>
      <w:r w:rsidRPr="00F37359">
        <w:rPr>
          <w:rFonts w:ascii="Calibri" w:hAnsi="Calibri" w:cs="Segoe UI"/>
        </w:rPr>
        <w:t>this acts</w:t>
      </w:r>
      <w:proofErr w:type="gramEnd"/>
      <w:r w:rsidRPr="00F37359">
        <w:rPr>
          <w:rFonts w:ascii="Calibri" w:hAnsi="Calibri" w:cs="Segoe UI"/>
        </w:rPr>
        <w:t xml:space="preserve"> as an informal risk assessment.  This involves a discussion of the young person’s relationships, safer sex, consent, sex and the law, contraception use, risk taking (e.g. drugs &amp; alcohol), and a condom demonstration. If they have requested one, the young person should be issued with a </w:t>
      </w:r>
      <w:proofErr w:type="spellStart"/>
      <w:r w:rsidRPr="00F37359">
        <w:rPr>
          <w:rFonts w:ascii="Calibri" w:hAnsi="Calibri" w:cs="Segoe UI"/>
        </w:rPr>
        <w:t>CCard</w:t>
      </w:r>
      <w:proofErr w:type="spellEnd"/>
      <w:r w:rsidRPr="00F37359">
        <w:rPr>
          <w:rFonts w:ascii="Calibri" w:hAnsi="Calibri" w:cs="Segoe UI"/>
        </w:rPr>
        <w:t xml:space="preserve"> or have their </w:t>
      </w:r>
      <w:proofErr w:type="spellStart"/>
      <w:r w:rsidRPr="00F37359">
        <w:rPr>
          <w:rFonts w:ascii="Calibri" w:hAnsi="Calibri" w:cs="Segoe UI"/>
        </w:rPr>
        <w:t>CCard</w:t>
      </w:r>
      <w:proofErr w:type="spellEnd"/>
      <w:r w:rsidRPr="00F37359">
        <w:rPr>
          <w:rFonts w:ascii="Calibri" w:hAnsi="Calibri" w:cs="Segoe UI"/>
        </w:rPr>
        <w:t xml:space="preserve"> app unlocked and given a condom pack. A risk assessment for </w:t>
      </w:r>
      <w:proofErr w:type="gramStart"/>
      <w:r w:rsidRPr="00F37359">
        <w:rPr>
          <w:rFonts w:ascii="Calibri" w:hAnsi="Calibri" w:cs="Segoe UI"/>
        </w:rPr>
        <w:t>under</w:t>
      </w:r>
      <w:proofErr w:type="gramEnd"/>
      <w:r w:rsidRPr="00F37359">
        <w:rPr>
          <w:rFonts w:ascii="Calibri" w:hAnsi="Calibri" w:cs="Segoe UI"/>
        </w:rPr>
        <w:t xml:space="preserve"> 16s will also be undertaken at each point of contact.  After the assessment the young person is then able to show their C Card at any of the C Card condom outlets throughout the area and they will receive resources. </w:t>
      </w:r>
    </w:p>
    <w:p w:rsidR="004E1843" w:rsidRPr="00027EED" w:rsidRDefault="00F37359" w:rsidP="00C81B86">
      <w:pPr>
        <w:spacing w:line="360" w:lineRule="auto"/>
        <w:rPr>
          <w:rFonts w:ascii="Calibri" w:hAnsi="Calibri" w:cs="Segoe UI"/>
        </w:rPr>
      </w:pPr>
      <w:r w:rsidRPr="00F37359">
        <w:rPr>
          <w:rFonts w:ascii="Calibri" w:hAnsi="Calibri" w:cs="Segoe UI"/>
        </w:rPr>
        <w:t xml:space="preserve">There are cards with a teal flash for </w:t>
      </w:r>
      <w:proofErr w:type="gramStart"/>
      <w:r w:rsidRPr="00F37359">
        <w:rPr>
          <w:rFonts w:ascii="Calibri" w:hAnsi="Calibri" w:cs="Segoe UI"/>
        </w:rPr>
        <w:t>under</w:t>
      </w:r>
      <w:proofErr w:type="gramEnd"/>
      <w:r w:rsidRPr="00F37359">
        <w:rPr>
          <w:rFonts w:ascii="Calibri" w:hAnsi="Calibri" w:cs="Segoe UI"/>
        </w:rPr>
        <w:t xml:space="preserve"> 16s and cards with a purple flash for over 16s. The </w:t>
      </w:r>
      <w:proofErr w:type="spellStart"/>
      <w:r w:rsidRPr="00F37359">
        <w:rPr>
          <w:rFonts w:ascii="Calibri" w:hAnsi="Calibri" w:cs="Segoe UI"/>
        </w:rPr>
        <w:t>CCard</w:t>
      </w:r>
      <w:proofErr w:type="spellEnd"/>
      <w:r w:rsidRPr="00F37359">
        <w:rPr>
          <w:rFonts w:ascii="Calibri" w:hAnsi="Calibri" w:cs="Segoe UI"/>
        </w:rPr>
        <w:t xml:space="preserve"> </w:t>
      </w:r>
      <w:proofErr w:type="gramStart"/>
      <w:r w:rsidRPr="00F37359">
        <w:rPr>
          <w:rFonts w:ascii="Calibri" w:hAnsi="Calibri" w:cs="Segoe UI"/>
        </w:rPr>
        <w:t>app,</w:t>
      </w:r>
      <w:proofErr w:type="gramEnd"/>
      <w:r w:rsidRPr="00F37359">
        <w:rPr>
          <w:rFonts w:ascii="Calibri" w:hAnsi="Calibri" w:cs="Segoe UI"/>
        </w:rPr>
        <w:t xml:space="preserve"> will automatically show the appropriate colour when “unlocked” based on the young person’s year of birth.</w:t>
      </w:r>
    </w:p>
    <w:p w:rsidR="00C81B86" w:rsidRPr="00027EED" w:rsidRDefault="00C81B86" w:rsidP="00C81B86">
      <w:pPr>
        <w:spacing w:line="360" w:lineRule="auto"/>
        <w:rPr>
          <w:rFonts w:ascii="Calibri" w:hAnsi="Calibri" w:cs="Segoe UI"/>
          <w:b/>
          <w:bCs/>
        </w:rPr>
      </w:pPr>
    </w:p>
    <w:p w:rsidR="00B46A9A" w:rsidRPr="00027EED" w:rsidRDefault="00F37359" w:rsidP="00C81B86">
      <w:pPr>
        <w:spacing w:line="360" w:lineRule="auto"/>
        <w:rPr>
          <w:rFonts w:ascii="Calibri" w:hAnsi="Calibri" w:cs="Segoe UI"/>
        </w:rPr>
      </w:pPr>
      <w:r w:rsidRPr="00F37359">
        <w:rPr>
          <w:rFonts w:ascii="Calibri" w:hAnsi="Calibri" w:cs="Segoe UI"/>
          <w:b/>
          <w:bCs/>
        </w:rPr>
        <w:t>11.3</w:t>
      </w:r>
      <w:r w:rsidRPr="00F37359">
        <w:rPr>
          <w:rFonts w:ascii="Calibri" w:hAnsi="Calibri" w:cs="Segoe UI"/>
          <w:b/>
          <w:bCs/>
        </w:rPr>
        <w:tab/>
        <w:t>Consultation</w:t>
      </w:r>
      <w:r w:rsidRPr="00F37359">
        <w:rPr>
          <w:rFonts w:ascii="Calibri" w:hAnsi="Calibri" w:cs="Segoe UI"/>
        </w:rPr>
        <w:br/>
        <w:t xml:space="preserve">All young people will have a consultation at registration (see section 12). A confidential risk assessment for </w:t>
      </w:r>
      <w:proofErr w:type="gramStart"/>
      <w:r w:rsidRPr="00F37359">
        <w:rPr>
          <w:rFonts w:ascii="Calibri" w:hAnsi="Calibri" w:cs="Segoe UI"/>
        </w:rPr>
        <w:t>under</w:t>
      </w:r>
      <w:proofErr w:type="gramEnd"/>
      <w:r w:rsidRPr="00F37359">
        <w:rPr>
          <w:rFonts w:ascii="Calibri" w:hAnsi="Calibri" w:cs="Segoe UI"/>
        </w:rPr>
        <w:t xml:space="preserve"> 16s will also be undertaken at each further point of contact.</w:t>
      </w:r>
    </w:p>
    <w:p w:rsidR="00B46A9A" w:rsidRPr="00027EED" w:rsidRDefault="00F37359" w:rsidP="00C81B86">
      <w:pPr>
        <w:spacing w:line="360" w:lineRule="auto"/>
        <w:rPr>
          <w:rFonts w:ascii="Calibri" w:hAnsi="Calibri" w:cs="Segoe UI"/>
        </w:rPr>
      </w:pPr>
      <w:r w:rsidRPr="00F37359">
        <w:rPr>
          <w:rFonts w:ascii="Calibri" w:hAnsi="Calibri" w:cs="Segoe UI"/>
        </w:rPr>
        <w:t xml:space="preserve">Information on working with </w:t>
      </w:r>
      <w:proofErr w:type="gramStart"/>
      <w:r w:rsidRPr="00F37359">
        <w:rPr>
          <w:rFonts w:ascii="Calibri" w:hAnsi="Calibri" w:cs="Segoe UI"/>
        </w:rPr>
        <w:t>under</w:t>
      </w:r>
      <w:proofErr w:type="gramEnd"/>
      <w:r w:rsidRPr="00F37359">
        <w:rPr>
          <w:rFonts w:ascii="Calibri" w:hAnsi="Calibri" w:cs="Segoe UI"/>
        </w:rPr>
        <w:t xml:space="preserve"> 16 year olds is detailed in the C Card pack and in section 12.</w:t>
      </w:r>
    </w:p>
    <w:p w:rsidR="00C623FF" w:rsidRPr="00027EED" w:rsidRDefault="00F37359" w:rsidP="00C81B86">
      <w:pPr>
        <w:spacing w:line="360" w:lineRule="auto"/>
        <w:rPr>
          <w:rFonts w:ascii="Calibri" w:hAnsi="Calibri" w:cs="Segoe UI"/>
        </w:rPr>
      </w:pPr>
      <w:r w:rsidRPr="00F37359">
        <w:rPr>
          <w:rFonts w:ascii="Calibri" w:hAnsi="Calibri" w:cs="Segoe UI"/>
          <w:sz w:val="12"/>
          <w:szCs w:val="12"/>
        </w:rPr>
        <w:t> </w:t>
      </w:r>
      <w:r w:rsidRPr="00F37359">
        <w:rPr>
          <w:rFonts w:ascii="Calibri" w:hAnsi="Calibri" w:cs="Segoe UI"/>
          <w:b/>
          <w:bCs/>
          <w:sz w:val="12"/>
          <w:szCs w:val="12"/>
        </w:rPr>
        <w:br/>
      </w:r>
      <w:r w:rsidRPr="00F37359">
        <w:rPr>
          <w:rFonts w:ascii="Calibri" w:hAnsi="Calibri" w:cs="Segoe UI"/>
          <w:b/>
          <w:bCs/>
        </w:rPr>
        <w:t>11.4</w:t>
      </w:r>
      <w:r w:rsidRPr="00F37359">
        <w:rPr>
          <w:rFonts w:ascii="Calibri" w:hAnsi="Calibri" w:cs="Segoe UI"/>
          <w:b/>
          <w:bCs/>
        </w:rPr>
        <w:tab/>
        <w:t>Numbers and type of condoms given</w:t>
      </w:r>
      <w:r w:rsidRPr="00F37359">
        <w:rPr>
          <w:rFonts w:ascii="Calibri" w:hAnsi="Calibri" w:cs="Segoe UI"/>
        </w:rPr>
        <w:br/>
      </w:r>
      <w:proofErr w:type="gramStart"/>
      <w:r w:rsidRPr="00F37359">
        <w:rPr>
          <w:rFonts w:ascii="Calibri" w:hAnsi="Calibri" w:cs="Segoe UI"/>
        </w:rPr>
        <w:t>The</w:t>
      </w:r>
      <w:proofErr w:type="gramEnd"/>
      <w:r w:rsidRPr="00F37359">
        <w:rPr>
          <w:rFonts w:ascii="Calibri" w:hAnsi="Calibri" w:cs="Segoe UI"/>
        </w:rPr>
        <w:t xml:space="preserve"> aim of the scheme is to promote condom use and provide opportunities to discuss sexual health and well-being with clients.  A young person should be offered to choose which condoms they would like, if they don’t have a preference it is good practice to provide a variety of </w:t>
      </w:r>
      <w:proofErr w:type="gramStart"/>
      <w:r w:rsidRPr="00F37359">
        <w:rPr>
          <w:rFonts w:ascii="Calibri" w:hAnsi="Calibri" w:cs="Segoe UI"/>
        </w:rPr>
        <w:t>condoms  to</w:t>
      </w:r>
      <w:proofErr w:type="gramEnd"/>
      <w:r w:rsidRPr="00F37359">
        <w:rPr>
          <w:rFonts w:ascii="Calibri" w:hAnsi="Calibri" w:cs="Segoe UI"/>
        </w:rPr>
        <w:t xml:space="preserve"> enable them </w:t>
      </w:r>
      <w:r w:rsidRPr="00F37359">
        <w:rPr>
          <w:rFonts w:ascii="Calibri" w:hAnsi="Calibri" w:cs="Segoe UI"/>
        </w:rPr>
        <w:lastRenderedPageBreak/>
        <w:t xml:space="preserve">to try out different types. Discretion can be used to issue less/more if, for example, going on holiday / travelling. </w:t>
      </w:r>
      <w:r w:rsidRPr="00F37359">
        <w:rPr>
          <w:rFonts w:ascii="Calibri" w:hAnsi="Calibri" w:cs="Segoe UI"/>
          <w:b/>
          <w:bCs/>
        </w:rPr>
        <w:br/>
      </w:r>
      <w:r w:rsidRPr="00F37359">
        <w:rPr>
          <w:rFonts w:ascii="Calibri" w:hAnsi="Calibri" w:cs="Segoe UI"/>
          <w:sz w:val="12"/>
          <w:szCs w:val="12"/>
        </w:rPr>
        <w:t> </w:t>
      </w:r>
    </w:p>
    <w:p w:rsidR="00325C9B" w:rsidRPr="00027EED" w:rsidRDefault="00F37359" w:rsidP="00C81B86">
      <w:pPr>
        <w:spacing w:line="360" w:lineRule="auto"/>
        <w:rPr>
          <w:rFonts w:ascii="Calibri" w:hAnsi="Calibri" w:cs="Segoe UI"/>
          <w:b/>
        </w:rPr>
      </w:pPr>
      <w:r w:rsidRPr="00F37359">
        <w:rPr>
          <w:rFonts w:ascii="Calibri" w:hAnsi="Calibri" w:cs="Segoe UI"/>
          <w:b/>
        </w:rPr>
        <w:t>11.5</w:t>
      </w:r>
      <w:r w:rsidRPr="00F37359">
        <w:rPr>
          <w:rFonts w:ascii="Calibri" w:hAnsi="Calibri" w:cs="Segoe UI"/>
          <w:b/>
        </w:rPr>
        <w:tab/>
        <w:t>Training</w:t>
      </w:r>
    </w:p>
    <w:p w:rsidR="002F3E84" w:rsidRPr="00027EED" w:rsidRDefault="00F37359" w:rsidP="00C81B86">
      <w:pPr>
        <w:spacing w:line="360" w:lineRule="auto"/>
        <w:rPr>
          <w:rFonts w:ascii="Calibri" w:hAnsi="Calibri" w:cs="Segoe UI"/>
        </w:rPr>
      </w:pPr>
      <w:r w:rsidRPr="00F37359">
        <w:rPr>
          <w:rFonts w:ascii="Calibri" w:hAnsi="Calibri" w:cs="Segoe UI"/>
        </w:rPr>
        <w:t>All workers distributing condoms on the scheme must undergo the training provided, and also attend updates to remain on the scheme</w:t>
      </w:r>
    </w:p>
    <w:p w:rsidR="002F3E84" w:rsidRPr="00027EED" w:rsidRDefault="002F3E84" w:rsidP="00C81B86">
      <w:pPr>
        <w:tabs>
          <w:tab w:val="left" w:pos="561"/>
        </w:tabs>
        <w:spacing w:line="360" w:lineRule="auto"/>
        <w:ind w:right="574"/>
        <w:outlineLvl w:val="0"/>
        <w:rPr>
          <w:rFonts w:ascii="Calibri" w:hAnsi="Calibri" w:cs="Segoe UI"/>
          <w:b/>
          <w:color w:val="000000"/>
          <w:sz w:val="12"/>
          <w:szCs w:val="12"/>
        </w:rPr>
      </w:pPr>
    </w:p>
    <w:p w:rsidR="002F3E84" w:rsidRPr="00027EED" w:rsidRDefault="00F37359" w:rsidP="00C81B86">
      <w:pPr>
        <w:spacing w:line="360" w:lineRule="auto"/>
        <w:ind w:right="574"/>
        <w:jc w:val="both"/>
        <w:rPr>
          <w:rFonts w:ascii="Calibri" w:hAnsi="Calibri" w:cs="Segoe UI"/>
        </w:rPr>
      </w:pPr>
      <w:r w:rsidRPr="00F37359">
        <w:rPr>
          <w:rFonts w:ascii="Calibri" w:hAnsi="Calibri" w:cs="Segoe UI"/>
        </w:rPr>
        <w:t>Currently training is arranged through Public Health at Kings Cross Hospital.</w:t>
      </w:r>
    </w:p>
    <w:p w:rsidR="00B46A9A" w:rsidRPr="00027EED" w:rsidRDefault="00F37359" w:rsidP="00C81B86">
      <w:pPr>
        <w:pStyle w:val="NoSpacing"/>
        <w:spacing w:line="360" w:lineRule="auto"/>
        <w:rPr>
          <w:rFonts w:cs="Segoe UI"/>
        </w:rPr>
      </w:pPr>
      <w:r w:rsidRPr="00F37359">
        <w:rPr>
          <w:rFonts w:cs="Segoe UI"/>
        </w:rPr>
        <w:t>It aims to train key workers identified in the scheme to give sexual health advice to young people accessing free condoms and refer young people on to relevant services.</w:t>
      </w:r>
    </w:p>
    <w:p w:rsidR="00B46A9A" w:rsidRPr="00027EED" w:rsidRDefault="00B46A9A" w:rsidP="00C81B86">
      <w:pPr>
        <w:pStyle w:val="NoSpacing"/>
        <w:spacing w:line="360" w:lineRule="auto"/>
        <w:rPr>
          <w:rFonts w:cs="Segoe UI"/>
          <w:sz w:val="12"/>
          <w:szCs w:val="12"/>
        </w:rPr>
      </w:pPr>
    </w:p>
    <w:p w:rsidR="00B46A9A" w:rsidRPr="00027EED" w:rsidRDefault="00F37359" w:rsidP="00C81B86">
      <w:pPr>
        <w:pStyle w:val="NoSpacing"/>
        <w:spacing w:line="360" w:lineRule="auto"/>
        <w:rPr>
          <w:rFonts w:cs="Segoe UI"/>
        </w:rPr>
      </w:pPr>
      <w:r w:rsidRPr="00F37359">
        <w:rPr>
          <w:rFonts w:cs="Segoe UI"/>
        </w:rPr>
        <w:t xml:space="preserve">The current training lasts 4 hours and provides information on </w:t>
      </w:r>
    </w:p>
    <w:p w:rsidR="00B46A9A" w:rsidRPr="00027EED" w:rsidRDefault="00F37359" w:rsidP="00C81B86">
      <w:pPr>
        <w:pStyle w:val="NoSpacing"/>
        <w:numPr>
          <w:ilvl w:val="0"/>
          <w:numId w:val="18"/>
        </w:numPr>
        <w:spacing w:line="360" w:lineRule="auto"/>
        <w:rPr>
          <w:rFonts w:cs="Segoe UI"/>
        </w:rPr>
      </w:pPr>
      <w:r w:rsidRPr="00F37359">
        <w:rPr>
          <w:rFonts w:cs="Segoe UI"/>
        </w:rPr>
        <w:t>Sex &amp; the law</w:t>
      </w:r>
    </w:p>
    <w:p w:rsidR="00B46A9A" w:rsidRPr="00027EED" w:rsidRDefault="00F37359" w:rsidP="00C81B86">
      <w:pPr>
        <w:pStyle w:val="NoSpacing"/>
        <w:numPr>
          <w:ilvl w:val="0"/>
          <w:numId w:val="18"/>
        </w:numPr>
        <w:spacing w:line="360" w:lineRule="auto"/>
        <w:rPr>
          <w:rFonts w:cs="Segoe UI"/>
        </w:rPr>
      </w:pPr>
      <w:r w:rsidRPr="00F37359">
        <w:rPr>
          <w:rFonts w:cs="Segoe UI"/>
        </w:rPr>
        <w:t>Condom use &amp; demonstration</w:t>
      </w:r>
    </w:p>
    <w:p w:rsidR="00B46A9A" w:rsidRPr="00027EED" w:rsidRDefault="00F37359" w:rsidP="00C81B86">
      <w:pPr>
        <w:pStyle w:val="NoSpacing"/>
        <w:numPr>
          <w:ilvl w:val="0"/>
          <w:numId w:val="18"/>
        </w:numPr>
        <w:spacing w:line="360" w:lineRule="auto"/>
        <w:rPr>
          <w:rFonts w:cs="Segoe UI"/>
        </w:rPr>
      </w:pPr>
      <w:r w:rsidRPr="00F37359">
        <w:rPr>
          <w:rFonts w:cs="Segoe UI"/>
        </w:rPr>
        <w:t>Increased knowledge &amp; skills around sexual health &amp; wellbeing</w:t>
      </w:r>
    </w:p>
    <w:p w:rsidR="00DE3814" w:rsidRPr="00027EED" w:rsidRDefault="00DE3814" w:rsidP="00C81B86">
      <w:pPr>
        <w:spacing w:line="360" w:lineRule="auto"/>
        <w:ind w:right="574"/>
        <w:jc w:val="both"/>
        <w:rPr>
          <w:rFonts w:ascii="Calibri" w:hAnsi="Calibri" w:cs="Segoe UI"/>
          <w:sz w:val="12"/>
          <w:szCs w:val="12"/>
        </w:rPr>
      </w:pPr>
    </w:p>
    <w:p w:rsidR="00B46A9A" w:rsidRPr="00027EED" w:rsidRDefault="00F37359" w:rsidP="00C81B86">
      <w:pPr>
        <w:spacing w:line="360" w:lineRule="auto"/>
        <w:ind w:right="574"/>
        <w:jc w:val="both"/>
        <w:rPr>
          <w:rFonts w:ascii="Calibri" w:hAnsi="Calibri" w:cs="Segoe UI"/>
        </w:rPr>
      </w:pPr>
      <w:r w:rsidRPr="00F37359">
        <w:rPr>
          <w:rFonts w:ascii="Calibri" w:hAnsi="Calibri" w:cs="Segoe UI"/>
        </w:rPr>
        <w:t>Currently training is free and provided on a rolling basis but can be provided upon request.  The training routinely updated and is subject to change.</w:t>
      </w:r>
    </w:p>
    <w:p w:rsidR="002F3E84" w:rsidRPr="00027EED" w:rsidRDefault="002F3E84" w:rsidP="00C81B86">
      <w:pPr>
        <w:spacing w:line="360" w:lineRule="auto"/>
        <w:ind w:right="574"/>
        <w:jc w:val="both"/>
        <w:rPr>
          <w:rFonts w:ascii="Calibri" w:hAnsi="Calibri" w:cs="Segoe UI"/>
          <w:sz w:val="12"/>
          <w:szCs w:val="12"/>
        </w:rPr>
      </w:pPr>
    </w:p>
    <w:p w:rsidR="002F3E84" w:rsidRPr="00027EED" w:rsidRDefault="00F37359" w:rsidP="00C81B86">
      <w:pPr>
        <w:spacing w:line="360" w:lineRule="auto"/>
        <w:ind w:right="574"/>
        <w:jc w:val="both"/>
        <w:rPr>
          <w:rFonts w:ascii="Calibri" w:hAnsi="Calibri" w:cs="Segoe UI"/>
        </w:rPr>
      </w:pPr>
      <w:r w:rsidRPr="00F37359">
        <w:rPr>
          <w:rFonts w:ascii="Calibri" w:hAnsi="Calibri" w:cs="Segoe UI"/>
        </w:rPr>
        <w:t>All services that are signed up to distribute condoms to young people are expected to provide condoms to those aged under the age of 16 on the condition that they:</w:t>
      </w:r>
    </w:p>
    <w:p w:rsidR="002F3E84" w:rsidRPr="00027EED" w:rsidRDefault="00F37359" w:rsidP="00C81B86">
      <w:pPr>
        <w:spacing w:line="360" w:lineRule="auto"/>
        <w:ind w:right="574"/>
        <w:jc w:val="both"/>
        <w:rPr>
          <w:rFonts w:ascii="Calibri" w:hAnsi="Calibri" w:cs="Segoe UI"/>
          <w:sz w:val="12"/>
          <w:szCs w:val="12"/>
        </w:rPr>
      </w:pPr>
      <w:r w:rsidRPr="00F37359">
        <w:rPr>
          <w:rFonts w:ascii="Calibri" w:hAnsi="Calibri" w:cs="Segoe UI"/>
        </w:rPr>
        <w:t xml:space="preserve"> </w:t>
      </w:r>
    </w:p>
    <w:p w:rsidR="002F3E84" w:rsidRPr="00027EED" w:rsidRDefault="00F37359" w:rsidP="00C81B86">
      <w:pPr>
        <w:numPr>
          <w:ilvl w:val="0"/>
          <w:numId w:val="13"/>
        </w:numPr>
        <w:spacing w:line="360" w:lineRule="auto"/>
        <w:ind w:right="574"/>
        <w:jc w:val="both"/>
        <w:rPr>
          <w:rFonts w:ascii="Calibri" w:hAnsi="Calibri" w:cs="Segoe UI"/>
        </w:rPr>
      </w:pPr>
      <w:r w:rsidRPr="00F37359">
        <w:rPr>
          <w:rFonts w:ascii="Calibri" w:hAnsi="Calibri" w:cs="Segoe UI"/>
        </w:rPr>
        <w:t>Follow the guidance contained within this document</w:t>
      </w:r>
    </w:p>
    <w:p w:rsidR="002F3E84" w:rsidRPr="00027EED" w:rsidRDefault="00F37359" w:rsidP="00C81B86">
      <w:pPr>
        <w:numPr>
          <w:ilvl w:val="0"/>
          <w:numId w:val="13"/>
        </w:numPr>
        <w:spacing w:line="360" w:lineRule="auto"/>
        <w:ind w:right="574"/>
        <w:jc w:val="both"/>
        <w:rPr>
          <w:rFonts w:ascii="Calibri" w:hAnsi="Calibri" w:cs="Segoe UI"/>
        </w:rPr>
      </w:pPr>
      <w:r w:rsidRPr="00F37359">
        <w:rPr>
          <w:rFonts w:ascii="Calibri" w:hAnsi="Calibri" w:cs="Segoe UI"/>
        </w:rPr>
        <w:t>Carry out a brief discussion with the young person as described</w:t>
      </w:r>
    </w:p>
    <w:p w:rsidR="002F3E84" w:rsidRPr="00027EED" w:rsidRDefault="00F37359" w:rsidP="00C81B86">
      <w:pPr>
        <w:numPr>
          <w:ilvl w:val="0"/>
          <w:numId w:val="13"/>
        </w:numPr>
        <w:spacing w:line="360" w:lineRule="auto"/>
        <w:ind w:right="574"/>
        <w:jc w:val="both"/>
        <w:rPr>
          <w:rFonts w:ascii="Calibri" w:hAnsi="Calibri" w:cs="Segoe UI"/>
        </w:rPr>
      </w:pPr>
      <w:r w:rsidRPr="00F37359">
        <w:rPr>
          <w:rFonts w:ascii="Calibri" w:hAnsi="Calibri" w:cs="Segoe UI"/>
        </w:rPr>
        <w:t xml:space="preserve">Ensure that </w:t>
      </w:r>
      <w:r w:rsidRPr="00F37359">
        <w:rPr>
          <w:rFonts w:ascii="Calibri" w:hAnsi="Calibri" w:cs="Segoe UI"/>
          <w:b/>
        </w:rPr>
        <w:t xml:space="preserve">all </w:t>
      </w:r>
      <w:r w:rsidRPr="00F37359">
        <w:rPr>
          <w:rFonts w:ascii="Calibri" w:hAnsi="Calibri" w:cs="Segoe UI"/>
        </w:rPr>
        <w:t>young people are well supported, welcomed and not discouraged from attending the service</w:t>
      </w:r>
    </w:p>
    <w:p w:rsidR="002F3E84" w:rsidRPr="00027EED" w:rsidRDefault="00F37359" w:rsidP="00C81B86">
      <w:pPr>
        <w:numPr>
          <w:ilvl w:val="0"/>
          <w:numId w:val="13"/>
        </w:numPr>
        <w:spacing w:line="360" w:lineRule="auto"/>
        <w:ind w:right="574"/>
        <w:jc w:val="both"/>
        <w:rPr>
          <w:rFonts w:ascii="Calibri" w:hAnsi="Calibri" w:cs="Segoe UI"/>
        </w:rPr>
      </w:pPr>
      <w:r w:rsidRPr="00F37359">
        <w:rPr>
          <w:rFonts w:ascii="Calibri" w:hAnsi="Calibri" w:cs="Segoe UI"/>
        </w:rPr>
        <w:t xml:space="preserve">Work within the National Guidance for </w:t>
      </w:r>
      <w:hyperlink r:id="rId20" w:history="1">
        <w:r w:rsidRPr="00F37359">
          <w:rPr>
            <w:rStyle w:val="Hyperlink"/>
            <w:rFonts w:ascii="Calibri" w:hAnsi="Calibri" w:cs="Segoe UI"/>
          </w:rPr>
          <w:t>Under Age Sexual Activity</w:t>
        </w:r>
      </w:hyperlink>
    </w:p>
    <w:p w:rsidR="002F3E84" w:rsidRPr="00027EED" w:rsidRDefault="00F37359" w:rsidP="00C81B86">
      <w:pPr>
        <w:numPr>
          <w:ilvl w:val="0"/>
          <w:numId w:val="13"/>
        </w:numPr>
        <w:spacing w:line="360" w:lineRule="auto"/>
        <w:ind w:right="574"/>
        <w:jc w:val="both"/>
        <w:rPr>
          <w:rFonts w:ascii="Calibri" w:hAnsi="Calibri" w:cs="Segoe UI"/>
        </w:rPr>
      </w:pPr>
      <w:r w:rsidRPr="00F37359">
        <w:rPr>
          <w:rFonts w:ascii="Calibri" w:hAnsi="Calibri" w:cs="Segoe UI"/>
        </w:rPr>
        <w:t>Adhere to care &amp; protection procedures and policy, in place within their organisation</w:t>
      </w:r>
    </w:p>
    <w:p w:rsidR="002F3E84" w:rsidRPr="00027EED" w:rsidRDefault="00F37359" w:rsidP="00C81B86">
      <w:pPr>
        <w:numPr>
          <w:ilvl w:val="0"/>
          <w:numId w:val="13"/>
        </w:numPr>
        <w:spacing w:line="360" w:lineRule="auto"/>
        <w:ind w:right="574"/>
        <w:jc w:val="both"/>
        <w:rPr>
          <w:rFonts w:ascii="Calibri" w:hAnsi="Calibri" w:cs="Segoe UI"/>
        </w:rPr>
      </w:pPr>
      <w:r w:rsidRPr="00F37359">
        <w:rPr>
          <w:rFonts w:ascii="Calibri" w:hAnsi="Calibri" w:cs="Segoe UI"/>
        </w:rPr>
        <w:t>Agree to attend any training updates as required</w:t>
      </w:r>
    </w:p>
    <w:p w:rsidR="002F3E84" w:rsidRPr="00027EED" w:rsidRDefault="002F3E84" w:rsidP="00C81B86">
      <w:pPr>
        <w:tabs>
          <w:tab w:val="left" w:pos="561"/>
        </w:tabs>
        <w:spacing w:line="360" w:lineRule="auto"/>
        <w:ind w:right="574"/>
        <w:outlineLvl w:val="0"/>
        <w:rPr>
          <w:rFonts w:ascii="Calibri" w:hAnsi="Calibri" w:cs="Segoe UI"/>
          <w:b/>
          <w:color w:val="000000"/>
        </w:rPr>
      </w:pPr>
    </w:p>
    <w:p w:rsidR="0036665D" w:rsidRPr="00027EED" w:rsidRDefault="00F37359" w:rsidP="00C81B86">
      <w:pPr>
        <w:tabs>
          <w:tab w:val="left" w:pos="561"/>
        </w:tabs>
        <w:spacing w:line="360" w:lineRule="auto"/>
        <w:ind w:right="574"/>
        <w:outlineLvl w:val="0"/>
        <w:rPr>
          <w:rFonts w:ascii="Calibri" w:hAnsi="Calibri" w:cs="Segoe UI"/>
          <w:b/>
          <w:color w:val="000000"/>
        </w:rPr>
      </w:pPr>
      <w:r w:rsidRPr="00F37359">
        <w:rPr>
          <w:rFonts w:ascii="Calibri" w:hAnsi="Calibri" w:cs="Segoe UI"/>
          <w:b/>
          <w:color w:val="000000"/>
        </w:rPr>
        <w:br w:type="page"/>
      </w:r>
      <w:bookmarkStart w:id="21" w:name="_Toc351381353"/>
      <w:r w:rsidRPr="00F37359">
        <w:rPr>
          <w:rFonts w:ascii="Calibri" w:hAnsi="Calibri" w:cs="Segoe UI"/>
          <w:b/>
          <w:color w:val="000000"/>
        </w:rPr>
        <w:lastRenderedPageBreak/>
        <w:t>12.</w:t>
      </w:r>
      <w:r w:rsidRPr="00F37359">
        <w:rPr>
          <w:rFonts w:ascii="Calibri" w:hAnsi="Calibri" w:cs="Segoe UI"/>
          <w:b/>
          <w:color w:val="000000"/>
        </w:rPr>
        <w:tab/>
        <w:t>Providing condoms to young people under the age of 16</w:t>
      </w:r>
      <w:bookmarkEnd w:id="21"/>
    </w:p>
    <w:p w:rsidR="0036665D" w:rsidRPr="00027EED" w:rsidRDefault="0036665D" w:rsidP="00C81B86">
      <w:pPr>
        <w:tabs>
          <w:tab w:val="left" w:pos="561"/>
        </w:tabs>
        <w:spacing w:line="360" w:lineRule="auto"/>
        <w:ind w:right="574"/>
        <w:rPr>
          <w:rFonts w:ascii="Calibri" w:hAnsi="Calibri" w:cs="Segoe UI"/>
          <w:b/>
          <w:color w:val="000000"/>
          <w:sz w:val="16"/>
          <w:szCs w:val="16"/>
          <w:u w:val="single"/>
        </w:rPr>
      </w:pPr>
    </w:p>
    <w:p w:rsidR="0036665D" w:rsidRPr="00027EED" w:rsidRDefault="00F37359" w:rsidP="00C81B86">
      <w:pPr>
        <w:spacing w:line="360" w:lineRule="auto"/>
        <w:ind w:right="574"/>
        <w:jc w:val="both"/>
        <w:rPr>
          <w:rFonts w:ascii="Calibri" w:hAnsi="Calibri" w:cs="Segoe UI"/>
          <w:color w:val="000000"/>
        </w:rPr>
      </w:pPr>
      <w:r w:rsidRPr="00F37359">
        <w:rPr>
          <w:rFonts w:ascii="Calibri" w:hAnsi="Calibri" w:cs="Segoe UI"/>
          <w:b/>
          <w:color w:val="000000"/>
        </w:rPr>
        <w:t>There is no legislation that makes it unlawful to provide condoms to those under the age of 16</w:t>
      </w:r>
      <w:r w:rsidRPr="00F37359">
        <w:rPr>
          <w:rFonts w:ascii="Calibri" w:hAnsi="Calibri" w:cs="Segoe UI"/>
          <w:color w:val="000000"/>
        </w:rPr>
        <w:t xml:space="preserve"> although there has to be an awareness of the legislation</w:t>
      </w:r>
      <w:r w:rsidRPr="00F37359">
        <w:rPr>
          <w:rFonts w:ascii="Calibri" w:hAnsi="Calibri" w:cs="Segoe UI"/>
          <w:color w:val="000000"/>
          <w:vertAlign w:val="superscript"/>
        </w:rPr>
        <w:t>9</w:t>
      </w:r>
      <w:r w:rsidRPr="00F37359">
        <w:rPr>
          <w:rFonts w:ascii="Calibri" w:hAnsi="Calibri" w:cs="Segoe UI"/>
          <w:color w:val="000000"/>
        </w:rPr>
        <w:t xml:space="preserve"> and guidance</w:t>
      </w:r>
      <w:r w:rsidRPr="00F37359">
        <w:rPr>
          <w:rFonts w:ascii="Calibri" w:hAnsi="Calibri" w:cs="Segoe UI"/>
          <w:color w:val="000000"/>
          <w:vertAlign w:val="superscript"/>
        </w:rPr>
        <w:t>10</w:t>
      </w:r>
      <w:proofErr w:type="gramStart"/>
      <w:r w:rsidRPr="00F37359">
        <w:rPr>
          <w:rFonts w:ascii="Calibri" w:hAnsi="Calibri" w:cs="Segoe UI"/>
          <w:color w:val="000000"/>
          <w:vertAlign w:val="superscript"/>
        </w:rPr>
        <w:t>,11</w:t>
      </w:r>
      <w:proofErr w:type="gramEnd"/>
      <w:r w:rsidRPr="00F37359">
        <w:rPr>
          <w:rFonts w:ascii="Calibri" w:hAnsi="Calibri" w:cs="Segoe UI"/>
          <w:color w:val="000000"/>
        </w:rPr>
        <w:t xml:space="preserve"> which is pertinent to child protection. </w:t>
      </w:r>
    </w:p>
    <w:p w:rsidR="0036665D" w:rsidRPr="00027EED" w:rsidRDefault="0036665D" w:rsidP="00C81B86">
      <w:pPr>
        <w:spacing w:line="360" w:lineRule="auto"/>
        <w:ind w:right="574"/>
        <w:jc w:val="both"/>
        <w:rPr>
          <w:rFonts w:ascii="Calibri" w:hAnsi="Calibri" w:cs="Segoe UI"/>
          <w:color w:val="000000"/>
        </w:rPr>
      </w:pPr>
    </w:p>
    <w:p w:rsidR="0036665D"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 xml:space="preserve">The range in age at first sexual experience varies widely and is influenced by many factors. Not all young people under the age of 16 accessing condoms will be sexually active or considering sexual intercourse. Many will wish to access condoms to experiment, become familiar with or carry around. </w:t>
      </w:r>
    </w:p>
    <w:p w:rsidR="0036665D" w:rsidRPr="00027EED" w:rsidRDefault="0036665D" w:rsidP="00C81B86">
      <w:pPr>
        <w:spacing w:line="360" w:lineRule="auto"/>
        <w:ind w:right="574"/>
        <w:jc w:val="both"/>
        <w:rPr>
          <w:rFonts w:ascii="Calibri" w:hAnsi="Calibri" w:cs="Segoe UI"/>
          <w:color w:val="000000"/>
        </w:rPr>
      </w:pPr>
    </w:p>
    <w:p w:rsidR="0036665D"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The current legal framework Sexual Offences (Scotland) Act, 2009)</w:t>
      </w:r>
      <w:r w:rsidRPr="00F37359">
        <w:rPr>
          <w:rFonts w:ascii="Calibri" w:hAnsi="Calibri" w:cs="Segoe UI"/>
          <w:color w:val="000000"/>
          <w:vertAlign w:val="superscript"/>
        </w:rPr>
        <w:t>9</w:t>
      </w:r>
      <w:r w:rsidRPr="00F37359">
        <w:rPr>
          <w:rFonts w:ascii="Calibri" w:hAnsi="Calibri" w:cs="Segoe UI"/>
          <w:color w:val="000000"/>
        </w:rPr>
        <w:t xml:space="preserve"> </w:t>
      </w:r>
      <w:proofErr w:type="gramStart"/>
      <w:r w:rsidRPr="00F37359">
        <w:rPr>
          <w:rFonts w:ascii="Calibri" w:hAnsi="Calibri" w:cs="Segoe UI"/>
          <w:color w:val="000000"/>
        </w:rPr>
        <w:t>allows</w:t>
      </w:r>
      <w:proofErr w:type="gramEnd"/>
      <w:r w:rsidRPr="00F37359">
        <w:rPr>
          <w:rFonts w:ascii="Calibri" w:hAnsi="Calibri" w:cs="Segoe UI"/>
          <w:color w:val="000000"/>
        </w:rPr>
        <w:t xml:space="preserve"> professionals working with young people, including those under the age of 16, to provide information about the use of condoms and to provide information, advice and support about sexual health. This means no criminal offence will incur when people are acting solely to protect someone from sexually transmitted infection or pregnancy, to protect their physical safety or emotional wellbeing or to provide appropriate sexual education. </w:t>
      </w:r>
    </w:p>
    <w:p w:rsidR="0036665D" w:rsidRPr="00027EED" w:rsidRDefault="0036665D" w:rsidP="00C81B86">
      <w:pPr>
        <w:spacing w:line="360" w:lineRule="auto"/>
        <w:ind w:right="574"/>
        <w:rPr>
          <w:rFonts w:ascii="Calibri" w:hAnsi="Calibri" w:cs="Segoe UI"/>
          <w:color w:val="000000"/>
        </w:rPr>
      </w:pPr>
    </w:p>
    <w:p w:rsidR="0036665D"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 xml:space="preserve">With regards to child protection, all professionals are expected to risk assess each child they come into contact with. As such, distributors of condoms are asked to have a brief discussion with a young person attending their service for condoms as part of standard practice to ensure that they are not in an exploitive or abusive situation. It is best practice, but not mandatory, for this to occur every time they seek condoms. </w:t>
      </w:r>
    </w:p>
    <w:p w:rsidR="0036665D" w:rsidRPr="00027EED" w:rsidRDefault="0036665D" w:rsidP="00C81B86">
      <w:pPr>
        <w:spacing w:line="360" w:lineRule="auto"/>
        <w:ind w:right="574"/>
        <w:jc w:val="both"/>
        <w:rPr>
          <w:rFonts w:ascii="Calibri" w:hAnsi="Calibri" w:cs="Segoe UI"/>
          <w:color w:val="000000"/>
        </w:rPr>
      </w:pPr>
    </w:p>
    <w:p w:rsidR="0036665D" w:rsidRPr="00027EED" w:rsidRDefault="005B77D4" w:rsidP="00C81B86">
      <w:pPr>
        <w:spacing w:line="360" w:lineRule="auto"/>
        <w:ind w:right="574"/>
        <w:jc w:val="both"/>
        <w:rPr>
          <w:rFonts w:ascii="Calibri" w:hAnsi="Calibri" w:cs="Segoe UI"/>
          <w:color w:val="000000"/>
        </w:rPr>
      </w:pPr>
      <w:hyperlink r:id="rId21" w:history="1">
        <w:r w:rsidR="00F37359" w:rsidRPr="00F37359">
          <w:rPr>
            <w:rStyle w:val="Hyperlink"/>
            <w:rFonts w:ascii="Calibri" w:hAnsi="Calibri" w:cs="Segoe UI"/>
          </w:rPr>
          <w:t>The National Guidance for Under-Age Sexual Activity: Meeting the Needs of Children and Young People and Identifying Child Protection Concerns (2010)</w:t>
        </w:r>
        <w:r w:rsidR="00F37359" w:rsidRPr="00F37359">
          <w:rPr>
            <w:rStyle w:val="Hyperlink"/>
            <w:rFonts w:ascii="Calibri" w:hAnsi="Calibri" w:cs="Segoe UI"/>
            <w:vertAlign w:val="superscript"/>
          </w:rPr>
          <w:t>10</w:t>
        </w:r>
      </w:hyperlink>
      <w:r w:rsidR="00F37359" w:rsidRPr="00F37359">
        <w:rPr>
          <w:rFonts w:ascii="Calibri" w:hAnsi="Calibri" w:cs="Segoe UI"/>
          <w:color w:val="000000"/>
          <w:vertAlign w:val="superscript"/>
        </w:rPr>
        <w:t xml:space="preserve"> </w:t>
      </w:r>
      <w:r w:rsidR="00F37359" w:rsidRPr="00F37359">
        <w:rPr>
          <w:rFonts w:ascii="Calibri" w:hAnsi="Calibri" w:cs="Segoe UI"/>
          <w:color w:val="000000"/>
        </w:rPr>
        <w:t>outlines instances where young people may be at risk of significant harm as a result of under-age sexual activity. Based on the National Guidance the following point should be adhered to when providing condoms to those under the age of 16:</w:t>
      </w:r>
    </w:p>
    <w:p w:rsidR="0036665D" w:rsidRPr="00027EED" w:rsidRDefault="0036665D" w:rsidP="00C81B86">
      <w:pPr>
        <w:spacing w:line="360" w:lineRule="auto"/>
        <w:ind w:right="574"/>
        <w:jc w:val="both"/>
        <w:rPr>
          <w:rFonts w:ascii="Calibri" w:hAnsi="Calibri" w:cs="Segoe UI"/>
          <w:color w:val="000000"/>
        </w:rPr>
      </w:pPr>
    </w:p>
    <w:p w:rsidR="0036665D" w:rsidRPr="00027EED" w:rsidRDefault="00F37359" w:rsidP="00C81B86">
      <w:pPr>
        <w:numPr>
          <w:ilvl w:val="0"/>
          <w:numId w:val="12"/>
        </w:numPr>
        <w:spacing w:line="360" w:lineRule="auto"/>
        <w:ind w:right="574"/>
        <w:jc w:val="both"/>
        <w:rPr>
          <w:rFonts w:ascii="Calibri" w:hAnsi="Calibri" w:cs="Segoe UI"/>
          <w:color w:val="000000"/>
        </w:rPr>
      </w:pPr>
      <w:r w:rsidRPr="00F37359">
        <w:rPr>
          <w:rFonts w:ascii="Calibri" w:hAnsi="Calibri" w:cs="Segoe UI"/>
          <w:color w:val="000000"/>
        </w:rPr>
        <w:t xml:space="preserve">Where under-age sexual activity relates to </w:t>
      </w:r>
      <w:proofErr w:type="gramStart"/>
      <w:r w:rsidRPr="00F37359">
        <w:rPr>
          <w:rFonts w:ascii="Calibri" w:hAnsi="Calibri" w:cs="Segoe UI"/>
          <w:color w:val="000000"/>
        </w:rPr>
        <w:t>under</w:t>
      </w:r>
      <w:proofErr w:type="gramEnd"/>
      <w:r w:rsidRPr="00F37359">
        <w:rPr>
          <w:rFonts w:ascii="Calibri" w:hAnsi="Calibri" w:cs="Segoe UI"/>
          <w:color w:val="000000"/>
        </w:rPr>
        <w:t xml:space="preserve"> 13s, information </w:t>
      </w:r>
      <w:r w:rsidRPr="00F37359">
        <w:rPr>
          <w:rFonts w:ascii="Calibri" w:hAnsi="Calibri" w:cs="Segoe UI"/>
          <w:i/>
          <w:color w:val="000000"/>
          <w:u w:val="single"/>
        </w:rPr>
        <w:t>must always be shared</w:t>
      </w:r>
      <w:r w:rsidRPr="00F37359">
        <w:rPr>
          <w:rFonts w:ascii="Calibri" w:hAnsi="Calibri" w:cs="Segoe UI"/>
          <w:color w:val="000000"/>
        </w:rPr>
        <w:t xml:space="preserve"> in accordance with local child protection procedures. If you become aware that anyone under the age of 13 has been involved in any sexual act, follow your service’s local care &amp; protection policies and procedures. </w:t>
      </w:r>
    </w:p>
    <w:p w:rsidR="0036665D" w:rsidRPr="00027EED" w:rsidRDefault="0036665D" w:rsidP="00C81B86">
      <w:pPr>
        <w:spacing w:line="360" w:lineRule="auto"/>
        <w:ind w:left="360" w:right="574"/>
        <w:jc w:val="both"/>
        <w:rPr>
          <w:rFonts w:ascii="Calibri" w:hAnsi="Calibri" w:cs="Segoe UI"/>
          <w:color w:val="000000"/>
        </w:rPr>
      </w:pPr>
    </w:p>
    <w:p w:rsidR="0036665D" w:rsidRPr="00027EED" w:rsidRDefault="00F37359" w:rsidP="00C81B86">
      <w:pPr>
        <w:numPr>
          <w:ilvl w:val="0"/>
          <w:numId w:val="12"/>
        </w:numPr>
        <w:spacing w:line="360" w:lineRule="auto"/>
        <w:ind w:right="574"/>
        <w:jc w:val="both"/>
        <w:rPr>
          <w:rFonts w:ascii="Calibri" w:hAnsi="Calibri" w:cs="Segoe UI"/>
          <w:color w:val="000000"/>
        </w:rPr>
      </w:pPr>
      <w:r w:rsidRPr="00F37359">
        <w:rPr>
          <w:rFonts w:ascii="Calibri" w:hAnsi="Calibri" w:cs="Segoe UI"/>
          <w:color w:val="000000"/>
        </w:rPr>
        <w:lastRenderedPageBreak/>
        <w:t xml:space="preserve">Prior to reporting you should explain to the young person that you intend to share information unless you feel explaining this to </w:t>
      </w:r>
      <w:proofErr w:type="gramStart"/>
      <w:r w:rsidRPr="00F37359">
        <w:rPr>
          <w:rFonts w:ascii="Calibri" w:hAnsi="Calibri" w:cs="Segoe UI"/>
          <w:color w:val="000000"/>
        </w:rPr>
        <w:t>them</w:t>
      </w:r>
      <w:proofErr w:type="gramEnd"/>
      <w:r w:rsidRPr="00F37359">
        <w:rPr>
          <w:rFonts w:ascii="Calibri" w:hAnsi="Calibri" w:cs="Segoe UI"/>
          <w:color w:val="000000"/>
        </w:rPr>
        <w:t xml:space="preserve"> would expose them to a more serious risk. You should discuss the reason you need to share the information, with </w:t>
      </w:r>
      <w:proofErr w:type="gramStart"/>
      <w:r w:rsidRPr="00F37359">
        <w:rPr>
          <w:rFonts w:ascii="Calibri" w:hAnsi="Calibri" w:cs="Segoe UI"/>
          <w:color w:val="000000"/>
        </w:rPr>
        <w:t>whom</w:t>
      </w:r>
      <w:proofErr w:type="gramEnd"/>
      <w:r w:rsidRPr="00F37359">
        <w:rPr>
          <w:rFonts w:ascii="Calibri" w:hAnsi="Calibri" w:cs="Segoe UI"/>
          <w:color w:val="000000"/>
        </w:rPr>
        <w:t xml:space="preserve"> information will be shared with and the possible consequences (positive and negative) for the young person. You should listen to and try to deal with any concerns the young person may have. You should ensure that they get any support they may need. </w:t>
      </w:r>
    </w:p>
    <w:p w:rsidR="0036665D" w:rsidRPr="00027EED" w:rsidRDefault="0036665D" w:rsidP="00C81B86">
      <w:pPr>
        <w:spacing w:line="360" w:lineRule="auto"/>
        <w:ind w:right="574"/>
        <w:jc w:val="both"/>
        <w:rPr>
          <w:rFonts w:ascii="Calibri" w:hAnsi="Calibri" w:cs="Segoe UI"/>
          <w:color w:val="000000"/>
        </w:rPr>
      </w:pPr>
    </w:p>
    <w:p w:rsidR="0036665D" w:rsidRPr="00027EED" w:rsidRDefault="00F37359" w:rsidP="00C81B86">
      <w:pPr>
        <w:numPr>
          <w:ilvl w:val="0"/>
          <w:numId w:val="12"/>
        </w:numPr>
        <w:spacing w:line="360" w:lineRule="auto"/>
        <w:ind w:right="574"/>
        <w:jc w:val="both"/>
        <w:rPr>
          <w:rFonts w:ascii="Calibri" w:hAnsi="Calibri" w:cs="Segoe UI"/>
          <w:color w:val="000000"/>
        </w:rPr>
      </w:pPr>
      <w:r w:rsidRPr="00F37359">
        <w:rPr>
          <w:rFonts w:ascii="Calibri" w:hAnsi="Calibri" w:cs="Segoe UI"/>
          <w:color w:val="000000"/>
        </w:rPr>
        <w:t xml:space="preserve">The law states that it is an offence for 13, 14 and 15 year olds to have sex with one another. However, assuming there is no coercion, exploitation or risk of harm, it is unlikely that it would be in the public interest to prosecute such a case. However the risk assessment should still include a check that relationships between young people are consensual and that there is no immediate risk to the young person with regards to their sexual, physical and emotional health. </w:t>
      </w:r>
    </w:p>
    <w:p w:rsidR="0036665D" w:rsidRPr="00027EED" w:rsidRDefault="0036665D" w:rsidP="00C81B86">
      <w:pPr>
        <w:spacing w:line="360" w:lineRule="auto"/>
        <w:ind w:right="574"/>
        <w:jc w:val="both"/>
        <w:rPr>
          <w:rFonts w:ascii="Calibri" w:hAnsi="Calibri" w:cs="Segoe UI"/>
          <w:color w:val="000000"/>
        </w:rPr>
      </w:pPr>
    </w:p>
    <w:p w:rsidR="0036665D" w:rsidRPr="00027EED" w:rsidRDefault="00F37359" w:rsidP="00C81B86">
      <w:pPr>
        <w:numPr>
          <w:ilvl w:val="0"/>
          <w:numId w:val="12"/>
        </w:numPr>
        <w:spacing w:line="360" w:lineRule="auto"/>
        <w:ind w:right="574"/>
        <w:jc w:val="both"/>
        <w:rPr>
          <w:rFonts w:ascii="Calibri" w:hAnsi="Calibri" w:cs="Segoe UI"/>
          <w:color w:val="000000"/>
        </w:rPr>
      </w:pPr>
      <w:r w:rsidRPr="00F37359">
        <w:rPr>
          <w:rFonts w:ascii="Calibri" w:hAnsi="Calibri" w:cs="Segoe UI"/>
          <w:color w:val="000000"/>
        </w:rPr>
        <w:t>Consensual sexual activity is not unlawful when both parties are aged 16 or over but there may be particular young people between the ages of 16-17 who may be at risk and require further support. Distributors should be aware of the need to refer these young people to local sexual health services or seek advice from local child protection leads if there are specific concerns.</w:t>
      </w:r>
    </w:p>
    <w:p w:rsidR="0036665D" w:rsidRPr="00027EED" w:rsidRDefault="0036665D" w:rsidP="00C81B86">
      <w:pPr>
        <w:spacing w:line="360" w:lineRule="auto"/>
        <w:ind w:right="574"/>
        <w:rPr>
          <w:rFonts w:ascii="Calibri" w:hAnsi="Calibri" w:cs="Segoe UI"/>
          <w:b/>
          <w:color w:val="000000"/>
        </w:rPr>
      </w:pPr>
    </w:p>
    <w:p w:rsidR="0036665D" w:rsidRPr="00027EED" w:rsidRDefault="00F37359" w:rsidP="00C81B86">
      <w:pPr>
        <w:autoSpaceDE w:val="0"/>
        <w:autoSpaceDN w:val="0"/>
        <w:adjustRightInd w:val="0"/>
        <w:spacing w:line="360" w:lineRule="auto"/>
        <w:ind w:right="574"/>
        <w:jc w:val="both"/>
        <w:rPr>
          <w:rFonts w:ascii="Calibri" w:hAnsi="Calibri" w:cs="Segoe UI"/>
          <w:color w:val="000000"/>
        </w:rPr>
      </w:pPr>
      <w:r w:rsidRPr="00F37359">
        <w:rPr>
          <w:rFonts w:ascii="Calibri" w:hAnsi="Calibri" w:cs="Segoe UI"/>
          <w:color w:val="000000"/>
        </w:rPr>
        <w:t xml:space="preserve">Fraser Competency Guidelines apply specifically to the provision of contraception in assessing whether a child has the maturity to make their own decisions and to understand the implications of those </w:t>
      </w:r>
      <w:proofErr w:type="gramStart"/>
      <w:r w:rsidRPr="00F37359">
        <w:rPr>
          <w:rFonts w:ascii="Calibri" w:hAnsi="Calibri" w:cs="Segoe UI"/>
          <w:color w:val="000000"/>
        </w:rPr>
        <w:t>decisions,</w:t>
      </w:r>
      <w:proofErr w:type="gramEnd"/>
      <w:r w:rsidRPr="00F37359">
        <w:rPr>
          <w:rFonts w:ascii="Calibri" w:hAnsi="Calibri" w:cs="Segoe UI"/>
          <w:color w:val="000000"/>
        </w:rPr>
        <w:t xml:space="preserve"> however they are a useful tool in determining competency in a young person:</w:t>
      </w:r>
    </w:p>
    <w:p w:rsidR="0036665D" w:rsidRPr="00027EED" w:rsidRDefault="0036665D" w:rsidP="00C81B86">
      <w:pPr>
        <w:autoSpaceDE w:val="0"/>
        <w:autoSpaceDN w:val="0"/>
        <w:adjustRightInd w:val="0"/>
        <w:spacing w:line="360" w:lineRule="auto"/>
        <w:ind w:right="574"/>
        <w:jc w:val="both"/>
        <w:rPr>
          <w:rFonts w:ascii="Calibri" w:hAnsi="Calibri" w:cs="Segoe UI"/>
          <w:color w:val="000000"/>
        </w:rPr>
      </w:pPr>
    </w:p>
    <w:p w:rsidR="0036665D" w:rsidRPr="00027EED" w:rsidRDefault="00F37359" w:rsidP="00C81B86">
      <w:pPr>
        <w:autoSpaceDE w:val="0"/>
        <w:autoSpaceDN w:val="0"/>
        <w:adjustRightInd w:val="0"/>
        <w:spacing w:line="360" w:lineRule="auto"/>
        <w:ind w:right="574"/>
        <w:jc w:val="both"/>
        <w:rPr>
          <w:rFonts w:ascii="Calibri" w:hAnsi="Calibri" w:cs="Segoe UI"/>
          <w:sz w:val="12"/>
          <w:szCs w:val="12"/>
        </w:rPr>
      </w:pPr>
      <w:r w:rsidRPr="00F37359">
        <w:rPr>
          <w:rFonts w:ascii="Calibri" w:hAnsi="Calibri" w:cs="Segoe UI"/>
          <w:color w:val="000000"/>
        </w:rPr>
        <w:t xml:space="preserve">Fraser Competency guidelines state: </w:t>
      </w:r>
    </w:p>
    <w:p w:rsidR="0036665D" w:rsidRPr="00027EED" w:rsidRDefault="0036665D" w:rsidP="00C81B86">
      <w:pPr>
        <w:autoSpaceDE w:val="0"/>
        <w:autoSpaceDN w:val="0"/>
        <w:adjustRightInd w:val="0"/>
        <w:spacing w:line="360" w:lineRule="auto"/>
        <w:ind w:right="574"/>
        <w:jc w:val="both"/>
        <w:rPr>
          <w:rFonts w:ascii="Calibri" w:hAnsi="Calibri" w:cs="Segoe UI"/>
          <w:sz w:val="12"/>
          <w:szCs w:val="12"/>
        </w:rPr>
      </w:pPr>
    </w:p>
    <w:p w:rsidR="0036665D" w:rsidRPr="00027EED" w:rsidRDefault="00F37359" w:rsidP="00C81B86">
      <w:pPr>
        <w:numPr>
          <w:ilvl w:val="0"/>
          <w:numId w:val="16"/>
        </w:numPr>
        <w:autoSpaceDE w:val="0"/>
        <w:autoSpaceDN w:val="0"/>
        <w:adjustRightInd w:val="0"/>
        <w:spacing w:line="360" w:lineRule="auto"/>
        <w:ind w:right="574"/>
        <w:jc w:val="both"/>
        <w:rPr>
          <w:rFonts w:ascii="Calibri" w:hAnsi="Calibri" w:cs="Segoe UI"/>
        </w:rPr>
      </w:pPr>
      <w:r w:rsidRPr="00F37359">
        <w:rPr>
          <w:rFonts w:ascii="Calibri" w:hAnsi="Calibri" w:cs="Segoe UI"/>
        </w:rPr>
        <w:t>The young person understands the professional’s advice</w:t>
      </w:r>
    </w:p>
    <w:p w:rsidR="0036665D" w:rsidRPr="00027EED" w:rsidRDefault="00F37359" w:rsidP="00C81B86">
      <w:pPr>
        <w:numPr>
          <w:ilvl w:val="0"/>
          <w:numId w:val="16"/>
        </w:numPr>
        <w:autoSpaceDE w:val="0"/>
        <w:autoSpaceDN w:val="0"/>
        <w:adjustRightInd w:val="0"/>
        <w:spacing w:line="360" w:lineRule="auto"/>
        <w:ind w:right="574"/>
        <w:jc w:val="both"/>
        <w:rPr>
          <w:rFonts w:ascii="Calibri" w:hAnsi="Calibri" w:cs="Segoe UI"/>
        </w:rPr>
      </w:pPr>
      <w:r w:rsidRPr="00F37359">
        <w:rPr>
          <w:rFonts w:ascii="Calibri" w:hAnsi="Calibri" w:cs="Segoe UI"/>
        </w:rPr>
        <w:t>The young person cannot be persuaded to inform their parents</w:t>
      </w:r>
    </w:p>
    <w:p w:rsidR="0036665D" w:rsidRPr="00027EED" w:rsidRDefault="00F37359" w:rsidP="00C81B86">
      <w:pPr>
        <w:numPr>
          <w:ilvl w:val="0"/>
          <w:numId w:val="16"/>
        </w:numPr>
        <w:autoSpaceDE w:val="0"/>
        <w:autoSpaceDN w:val="0"/>
        <w:adjustRightInd w:val="0"/>
        <w:spacing w:line="360" w:lineRule="auto"/>
        <w:ind w:right="574"/>
        <w:jc w:val="both"/>
        <w:rPr>
          <w:rFonts w:ascii="Calibri" w:hAnsi="Calibri" w:cs="Segoe UI"/>
        </w:rPr>
      </w:pPr>
      <w:r w:rsidRPr="00F37359">
        <w:rPr>
          <w:rFonts w:ascii="Calibri" w:hAnsi="Calibri" w:cs="Segoe UI"/>
        </w:rPr>
        <w:t>The young person is likely to begin, or to continue having, sexual intercourse with or without contraceptive treatment</w:t>
      </w:r>
    </w:p>
    <w:p w:rsidR="0036665D" w:rsidRPr="00027EED" w:rsidRDefault="00F37359" w:rsidP="00C81B86">
      <w:pPr>
        <w:numPr>
          <w:ilvl w:val="0"/>
          <w:numId w:val="16"/>
        </w:numPr>
        <w:autoSpaceDE w:val="0"/>
        <w:autoSpaceDN w:val="0"/>
        <w:adjustRightInd w:val="0"/>
        <w:spacing w:line="360" w:lineRule="auto"/>
        <w:ind w:right="574"/>
        <w:jc w:val="both"/>
        <w:rPr>
          <w:rFonts w:ascii="Calibri" w:hAnsi="Calibri" w:cs="Segoe UI"/>
        </w:rPr>
      </w:pPr>
      <w:r w:rsidRPr="00F37359">
        <w:rPr>
          <w:rFonts w:ascii="Calibri" w:hAnsi="Calibri" w:cs="Segoe UI"/>
        </w:rPr>
        <w:t>Unless the young person receives contraceptive treatment, their physical or mental health, or both, are likely to suffer</w:t>
      </w:r>
    </w:p>
    <w:p w:rsidR="0036665D" w:rsidRPr="00027EED" w:rsidRDefault="00F37359" w:rsidP="00C81B86">
      <w:pPr>
        <w:numPr>
          <w:ilvl w:val="0"/>
          <w:numId w:val="16"/>
        </w:numPr>
        <w:autoSpaceDE w:val="0"/>
        <w:autoSpaceDN w:val="0"/>
        <w:adjustRightInd w:val="0"/>
        <w:spacing w:line="360" w:lineRule="auto"/>
        <w:rPr>
          <w:rFonts w:ascii="Calibri" w:hAnsi="Calibri" w:cs="Segoe UI"/>
        </w:rPr>
      </w:pPr>
      <w:r w:rsidRPr="00F37359">
        <w:rPr>
          <w:rFonts w:ascii="Calibri" w:hAnsi="Calibri" w:cs="Segoe UI"/>
        </w:rPr>
        <w:t>The young person’s best interests require them to receive contraceptive advice or treatment with or without parental consent</w:t>
      </w:r>
    </w:p>
    <w:p w:rsidR="00F37359" w:rsidRPr="00F37359" w:rsidRDefault="00F37359" w:rsidP="00F37359">
      <w:pPr>
        <w:autoSpaceDE w:val="0"/>
        <w:autoSpaceDN w:val="0"/>
        <w:adjustRightInd w:val="0"/>
        <w:spacing w:line="360" w:lineRule="auto"/>
        <w:ind w:left="720"/>
        <w:rPr>
          <w:rFonts w:ascii="Calibri" w:hAnsi="Calibri" w:cs="Segoe UI"/>
        </w:rPr>
      </w:pPr>
    </w:p>
    <w:p w:rsidR="00F37359" w:rsidRPr="00F37359" w:rsidRDefault="00F37359" w:rsidP="00F37359">
      <w:pPr>
        <w:autoSpaceDE w:val="0"/>
        <w:autoSpaceDN w:val="0"/>
        <w:adjustRightInd w:val="0"/>
        <w:spacing w:line="360" w:lineRule="auto"/>
        <w:jc w:val="center"/>
        <w:rPr>
          <w:rFonts w:ascii="Calibri" w:hAnsi="Calibri" w:cs="Segoe UI"/>
          <w:i/>
        </w:rPr>
      </w:pPr>
      <w:r w:rsidRPr="00F37359">
        <w:rPr>
          <w:rFonts w:ascii="Calibri" w:hAnsi="Calibri" w:cs="Segoe UI"/>
          <w:i/>
        </w:rPr>
        <w:t xml:space="preserve">More information on Fraser Guidance and </w:t>
      </w:r>
      <w:proofErr w:type="spellStart"/>
      <w:r w:rsidRPr="00F37359">
        <w:rPr>
          <w:rFonts w:ascii="Calibri" w:hAnsi="Calibri" w:cs="Segoe UI"/>
          <w:i/>
        </w:rPr>
        <w:t>Gillick</w:t>
      </w:r>
      <w:proofErr w:type="spellEnd"/>
      <w:r w:rsidRPr="00F37359">
        <w:rPr>
          <w:rFonts w:ascii="Calibri" w:hAnsi="Calibri" w:cs="Segoe UI"/>
          <w:i/>
        </w:rPr>
        <w:t xml:space="preserve"> </w:t>
      </w:r>
      <w:proofErr w:type="spellStart"/>
      <w:r w:rsidRPr="00F37359">
        <w:rPr>
          <w:rFonts w:ascii="Calibri" w:hAnsi="Calibri" w:cs="Segoe UI"/>
          <w:i/>
        </w:rPr>
        <w:t>competencey</w:t>
      </w:r>
      <w:proofErr w:type="spellEnd"/>
      <w:r w:rsidRPr="00F37359">
        <w:rPr>
          <w:rFonts w:ascii="Calibri" w:hAnsi="Calibri" w:cs="Segoe UI"/>
          <w:i/>
        </w:rPr>
        <w:t xml:space="preserve"> is available in Appendix 1</w:t>
      </w:r>
    </w:p>
    <w:p w:rsidR="00F37359" w:rsidRPr="00F37359" w:rsidRDefault="00F37359" w:rsidP="00F37359">
      <w:pPr>
        <w:autoSpaceDE w:val="0"/>
        <w:autoSpaceDN w:val="0"/>
        <w:adjustRightInd w:val="0"/>
        <w:spacing w:line="360" w:lineRule="auto"/>
        <w:rPr>
          <w:rFonts w:ascii="Calibri" w:hAnsi="Calibri" w:cs="Segoe UI"/>
        </w:rPr>
      </w:pPr>
    </w:p>
    <w:p w:rsidR="00F37359" w:rsidRPr="00F37359" w:rsidRDefault="00F37359" w:rsidP="00F37359">
      <w:pPr>
        <w:autoSpaceDE w:val="0"/>
        <w:autoSpaceDN w:val="0"/>
        <w:adjustRightInd w:val="0"/>
        <w:spacing w:line="360" w:lineRule="auto"/>
        <w:rPr>
          <w:rFonts w:ascii="Calibri" w:hAnsi="Calibri" w:cs="Segoe UI"/>
        </w:rPr>
      </w:pPr>
    </w:p>
    <w:p w:rsidR="0036665D" w:rsidRPr="00027EED" w:rsidRDefault="00F37359" w:rsidP="00C81B86">
      <w:pPr>
        <w:spacing w:line="360" w:lineRule="auto"/>
        <w:ind w:right="574"/>
        <w:jc w:val="both"/>
        <w:outlineLvl w:val="0"/>
        <w:rPr>
          <w:rFonts w:ascii="Calibri" w:hAnsi="Calibri" w:cs="Segoe UI"/>
          <w:b/>
          <w:color w:val="000000"/>
        </w:rPr>
      </w:pPr>
      <w:bookmarkStart w:id="22" w:name="_Toc327352025"/>
      <w:bookmarkStart w:id="23" w:name="_Toc351381354"/>
      <w:r w:rsidRPr="00F37359">
        <w:rPr>
          <w:rFonts w:ascii="Calibri" w:hAnsi="Calibri" w:cs="Segoe UI"/>
          <w:b/>
          <w:color w:val="000000"/>
        </w:rPr>
        <w:t>13.</w:t>
      </w:r>
      <w:r w:rsidRPr="00F37359">
        <w:rPr>
          <w:rFonts w:ascii="Calibri" w:hAnsi="Calibri" w:cs="Segoe UI"/>
          <w:b/>
          <w:color w:val="000000"/>
        </w:rPr>
        <w:tab/>
        <w:t>Delay Messages</w:t>
      </w:r>
      <w:bookmarkEnd w:id="22"/>
      <w:bookmarkEnd w:id="23"/>
    </w:p>
    <w:p w:rsidR="0036665D"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Those under 16 should be actively encouraged to delay sex until they are physically and emotionally ready to handle the implications of a sexual relationship in a positive way. The two main messages are:</w:t>
      </w:r>
    </w:p>
    <w:p w:rsidR="0036665D" w:rsidRPr="00027EED" w:rsidRDefault="0036665D" w:rsidP="00C81B86">
      <w:pPr>
        <w:spacing w:line="360" w:lineRule="auto"/>
        <w:ind w:right="574"/>
        <w:jc w:val="center"/>
        <w:rPr>
          <w:rFonts w:ascii="Calibri" w:hAnsi="Calibri" w:cs="Segoe UI"/>
          <w:color w:val="000000"/>
        </w:rPr>
      </w:pPr>
    </w:p>
    <w:p w:rsidR="0036665D" w:rsidRPr="00027EED" w:rsidRDefault="00F37359" w:rsidP="00C81B86">
      <w:pPr>
        <w:spacing w:line="360" w:lineRule="auto"/>
        <w:ind w:right="574"/>
        <w:jc w:val="center"/>
        <w:rPr>
          <w:rFonts w:ascii="Calibri" w:hAnsi="Calibri" w:cs="Segoe UI"/>
          <w:b/>
          <w:color w:val="000000"/>
        </w:rPr>
      </w:pPr>
      <w:r w:rsidRPr="00F37359">
        <w:rPr>
          <w:rFonts w:ascii="Calibri" w:hAnsi="Calibri" w:cs="Segoe UI"/>
          <w:b/>
          <w:color w:val="000000"/>
        </w:rPr>
        <w:t>‘It’s ok to say no’</w:t>
      </w:r>
    </w:p>
    <w:p w:rsidR="0036665D" w:rsidRPr="00027EED" w:rsidRDefault="00F37359" w:rsidP="00C81B86">
      <w:pPr>
        <w:spacing w:line="360" w:lineRule="auto"/>
        <w:ind w:right="574"/>
        <w:jc w:val="center"/>
        <w:rPr>
          <w:rFonts w:ascii="Calibri" w:hAnsi="Calibri" w:cs="Segoe UI"/>
          <w:b/>
          <w:color w:val="000000"/>
        </w:rPr>
      </w:pPr>
      <w:r w:rsidRPr="00F37359">
        <w:rPr>
          <w:rFonts w:ascii="Calibri" w:hAnsi="Calibri" w:cs="Segoe UI"/>
          <w:b/>
          <w:color w:val="000000"/>
        </w:rPr>
        <w:t>&amp;</w:t>
      </w:r>
    </w:p>
    <w:p w:rsidR="0036665D" w:rsidRPr="00027EED" w:rsidRDefault="00F37359" w:rsidP="00C81B86">
      <w:pPr>
        <w:spacing w:line="360" w:lineRule="auto"/>
        <w:ind w:right="574"/>
        <w:jc w:val="center"/>
        <w:rPr>
          <w:rFonts w:ascii="Calibri" w:hAnsi="Calibri" w:cs="Segoe UI"/>
          <w:b/>
          <w:color w:val="000000"/>
        </w:rPr>
      </w:pPr>
      <w:r w:rsidRPr="00F37359">
        <w:rPr>
          <w:rFonts w:ascii="Calibri" w:hAnsi="Calibri" w:cs="Segoe UI"/>
          <w:b/>
          <w:color w:val="000000"/>
        </w:rPr>
        <w:t>‘It’s ok to wait till later’.</w:t>
      </w:r>
    </w:p>
    <w:p w:rsidR="0036665D" w:rsidRPr="00027EED" w:rsidRDefault="0036665D" w:rsidP="00C81B86">
      <w:pPr>
        <w:spacing w:line="360" w:lineRule="auto"/>
        <w:ind w:right="574"/>
        <w:jc w:val="both"/>
        <w:rPr>
          <w:rFonts w:ascii="Calibri" w:hAnsi="Calibri" w:cs="Segoe UI"/>
          <w:b/>
          <w:color w:val="000000"/>
        </w:rPr>
      </w:pPr>
    </w:p>
    <w:p w:rsidR="0036665D" w:rsidRPr="00027EED" w:rsidRDefault="00F37359" w:rsidP="00C81B86">
      <w:pPr>
        <w:autoSpaceDE w:val="0"/>
        <w:autoSpaceDN w:val="0"/>
        <w:adjustRightInd w:val="0"/>
        <w:spacing w:line="360" w:lineRule="auto"/>
        <w:ind w:right="574"/>
        <w:jc w:val="both"/>
        <w:rPr>
          <w:rFonts w:ascii="Calibri" w:hAnsi="Calibri" w:cs="Segoe UI"/>
        </w:rPr>
      </w:pPr>
      <w:r w:rsidRPr="00F37359">
        <w:rPr>
          <w:rFonts w:ascii="Calibri" w:hAnsi="Calibri" w:cs="Segoe UI"/>
          <w:b/>
        </w:rPr>
        <w:t>It’s ok to say ‘no’</w:t>
      </w:r>
      <w:r w:rsidRPr="00F37359">
        <w:rPr>
          <w:rFonts w:ascii="Calibri" w:hAnsi="Calibri" w:cs="Segoe UI"/>
        </w:rPr>
        <w:t xml:space="preserve"> – young people should be made aware that they should not be pressured into having sex whether this be from partners, friends or external sources such as the media or assumed cultural ‘norms’.</w:t>
      </w:r>
    </w:p>
    <w:p w:rsidR="0036665D" w:rsidRPr="00027EED" w:rsidRDefault="0036665D" w:rsidP="00C81B86">
      <w:pPr>
        <w:autoSpaceDE w:val="0"/>
        <w:autoSpaceDN w:val="0"/>
        <w:adjustRightInd w:val="0"/>
        <w:spacing w:line="360" w:lineRule="auto"/>
        <w:ind w:right="574"/>
        <w:jc w:val="both"/>
        <w:rPr>
          <w:rFonts w:ascii="Calibri" w:hAnsi="Calibri" w:cs="Segoe UI"/>
        </w:rPr>
      </w:pPr>
    </w:p>
    <w:p w:rsidR="0036665D" w:rsidRPr="00027EED" w:rsidRDefault="00F37359" w:rsidP="00C81B86">
      <w:pPr>
        <w:autoSpaceDE w:val="0"/>
        <w:autoSpaceDN w:val="0"/>
        <w:adjustRightInd w:val="0"/>
        <w:spacing w:line="360" w:lineRule="auto"/>
        <w:ind w:right="574"/>
        <w:jc w:val="both"/>
        <w:rPr>
          <w:rFonts w:ascii="Calibri" w:hAnsi="Calibri" w:cs="Segoe UI"/>
        </w:rPr>
      </w:pPr>
      <w:r w:rsidRPr="00F37359">
        <w:rPr>
          <w:rFonts w:ascii="Calibri" w:hAnsi="Calibri" w:cs="Segoe UI"/>
          <w:b/>
        </w:rPr>
        <w:t>It’s ok to ‘leave it until later’</w:t>
      </w:r>
      <w:r w:rsidRPr="00F37359">
        <w:rPr>
          <w:rFonts w:ascii="Calibri" w:hAnsi="Calibri" w:cs="Segoe UI"/>
        </w:rPr>
        <w:t xml:space="preserve"> – young people should receive a balanced message that it’s acceptable to delay sex until it’s a positive choice. Ideally, young people will have access to quality information around sexual health topics and being positive about intimacy, sex &amp; pleasure.</w:t>
      </w:r>
    </w:p>
    <w:p w:rsidR="0036665D" w:rsidRPr="00027EED" w:rsidRDefault="0036665D" w:rsidP="00C81B86">
      <w:pPr>
        <w:spacing w:line="360" w:lineRule="auto"/>
        <w:ind w:right="574"/>
        <w:jc w:val="both"/>
        <w:rPr>
          <w:rFonts w:ascii="Calibri" w:hAnsi="Calibri" w:cs="Segoe UI"/>
          <w:b/>
          <w:color w:val="000000"/>
        </w:rPr>
      </w:pPr>
    </w:p>
    <w:p w:rsidR="0036665D" w:rsidRPr="00027EED" w:rsidRDefault="00F37359" w:rsidP="00C81B86">
      <w:pPr>
        <w:spacing w:line="360" w:lineRule="auto"/>
        <w:ind w:right="574"/>
        <w:jc w:val="both"/>
        <w:rPr>
          <w:rFonts w:ascii="Calibri" w:hAnsi="Calibri" w:cs="Segoe UI"/>
          <w:b/>
          <w:color w:val="000000"/>
        </w:rPr>
      </w:pPr>
      <w:r w:rsidRPr="00F37359">
        <w:rPr>
          <w:rFonts w:ascii="Calibri" w:hAnsi="Calibri" w:cs="Segoe UI"/>
          <w:color w:val="000000"/>
        </w:rPr>
        <w:t>Sexual experimentation is natural part of adolescent development and it is not within a professionals’ role to condone active or passive choices by young people to be sexually active. It is important that young people under the age of 16 are able to access sexual</w:t>
      </w:r>
      <w:r w:rsidRPr="00F37359">
        <w:rPr>
          <w:rFonts w:ascii="Calibri" w:hAnsi="Calibri" w:cs="Segoe UI"/>
          <w:b/>
          <w:color w:val="000000"/>
        </w:rPr>
        <w:t xml:space="preserve"> </w:t>
      </w:r>
      <w:r w:rsidRPr="00F37359">
        <w:rPr>
          <w:rFonts w:ascii="Calibri" w:hAnsi="Calibri" w:cs="Segoe UI"/>
          <w:color w:val="000000"/>
        </w:rPr>
        <w:t>health services, including condoms, to prevent unintended pregnancies and STIs.</w:t>
      </w:r>
    </w:p>
    <w:p w:rsidR="0036665D" w:rsidRPr="00027EED" w:rsidRDefault="0036665D" w:rsidP="00C81B86">
      <w:pPr>
        <w:spacing w:line="360" w:lineRule="auto"/>
        <w:ind w:right="574"/>
        <w:jc w:val="both"/>
        <w:rPr>
          <w:rFonts w:ascii="Calibri" w:hAnsi="Calibri" w:cs="Segoe UI"/>
          <w:b/>
          <w:color w:val="000000"/>
        </w:rPr>
      </w:pPr>
    </w:p>
    <w:p w:rsidR="0036665D" w:rsidRPr="00027EED" w:rsidRDefault="00F37359" w:rsidP="00C81B86">
      <w:pPr>
        <w:tabs>
          <w:tab w:val="left" w:pos="374"/>
        </w:tabs>
        <w:spacing w:line="360" w:lineRule="auto"/>
        <w:ind w:right="574"/>
        <w:jc w:val="both"/>
        <w:outlineLvl w:val="0"/>
        <w:rPr>
          <w:rFonts w:ascii="Calibri" w:hAnsi="Calibri" w:cs="Segoe UI"/>
          <w:b/>
          <w:color w:val="000000"/>
        </w:rPr>
      </w:pPr>
      <w:bookmarkStart w:id="24" w:name="_Toc327352027"/>
      <w:bookmarkStart w:id="25" w:name="_Toc351381355"/>
      <w:r w:rsidRPr="00F37359">
        <w:rPr>
          <w:rFonts w:ascii="Calibri" w:hAnsi="Calibri" w:cs="Segoe UI"/>
          <w:b/>
          <w:color w:val="000000"/>
        </w:rPr>
        <w:t>14.</w:t>
      </w:r>
      <w:r w:rsidRPr="00F37359">
        <w:rPr>
          <w:rFonts w:ascii="Calibri" w:hAnsi="Calibri" w:cs="Segoe UI"/>
          <w:b/>
          <w:color w:val="000000"/>
        </w:rPr>
        <w:tab/>
        <w:t xml:space="preserve"> </w:t>
      </w:r>
      <w:r w:rsidRPr="00F37359">
        <w:rPr>
          <w:rFonts w:ascii="Calibri" w:hAnsi="Calibri" w:cs="Segoe UI"/>
          <w:b/>
          <w:color w:val="000000"/>
        </w:rPr>
        <w:tab/>
        <w:t>Discussing sexual health and sexual behaviour with young people</w:t>
      </w:r>
      <w:bookmarkEnd w:id="24"/>
      <w:bookmarkEnd w:id="25"/>
    </w:p>
    <w:p w:rsidR="0036665D"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Any work with young people regarding their health and wellbeing can be checked against the Getting It Right for Every Child (GIRFEC</w:t>
      </w:r>
      <w:proofErr w:type="gramStart"/>
      <w:r w:rsidRPr="00F37359">
        <w:rPr>
          <w:rFonts w:ascii="Calibri" w:hAnsi="Calibri" w:cs="Segoe UI"/>
          <w:color w:val="000000"/>
        </w:rPr>
        <w:t>)</w:t>
      </w:r>
      <w:r w:rsidRPr="00F37359">
        <w:rPr>
          <w:rFonts w:ascii="Calibri" w:hAnsi="Calibri" w:cs="Segoe UI"/>
          <w:color w:val="000000"/>
          <w:vertAlign w:val="superscript"/>
        </w:rPr>
        <w:t>11</w:t>
      </w:r>
      <w:proofErr w:type="gramEnd"/>
      <w:r w:rsidRPr="00F37359">
        <w:rPr>
          <w:rFonts w:ascii="Calibri" w:hAnsi="Calibri" w:cs="Segoe UI"/>
          <w:color w:val="000000"/>
        </w:rPr>
        <w:t xml:space="preserve"> principles. These are:</w:t>
      </w:r>
    </w:p>
    <w:p w:rsidR="0036665D" w:rsidRPr="00027EED" w:rsidRDefault="0036665D" w:rsidP="00C81B86">
      <w:pPr>
        <w:spacing w:line="360" w:lineRule="auto"/>
        <w:ind w:right="574"/>
        <w:jc w:val="both"/>
        <w:rPr>
          <w:rFonts w:ascii="Calibri" w:hAnsi="Calibri" w:cs="Segoe UI"/>
          <w:color w:val="000000"/>
        </w:rPr>
      </w:pPr>
    </w:p>
    <w:p w:rsidR="0036665D" w:rsidRPr="00027EED" w:rsidRDefault="00F37359" w:rsidP="00C81B86">
      <w:pPr>
        <w:numPr>
          <w:ilvl w:val="0"/>
          <w:numId w:val="14"/>
        </w:numPr>
        <w:spacing w:line="360" w:lineRule="auto"/>
        <w:ind w:right="574"/>
        <w:jc w:val="both"/>
        <w:rPr>
          <w:rFonts w:ascii="Calibri" w:hAnsi="Calibri" w:cs="Segoe UI"/>
          <w:color w:val="000000"/>
        </w:rPr>
      </w:pPr>
      <w:r w:rsidRPr="00F37359">
        <w:rPr>
          <w:rFonts w:ascii="Calibri" w:hAnsi="Calibri" w:cs="Segoe UI"/>
          <w:color w:val="000000"/>
        </w:rPr>
        <w:t xml:space="preserve">What is getting in the way of this child’s or young </w:t>
      </w:r>
      <w:proofErr w:type="spellStart"/>
      <w:r w:rsidRPr="00F37359">
        <w:rPr>
          <w:rFonts w:ascii="Calibri" w:hAnsi="Calibri" w:cs="Segoe UI"/>
          <w:color w:val="000000"/>
        </w:rPr>
        <w:t>persons</w:t>
      </w:r>
      <w:proofErr w:type="spellEnd"/>
      <w:r w:rsidRPr="00F37359">
        <w:rPr>
          <w:rFonts w:ascii="Calibri" w:hAnsi="Calibri" w:cs="Segoe UI"/>
          <w:color w:val="000000"/>
        </w:rPr>
        <w:t xml:space="preserve"> well-being?</w:t>
      </w:r>
    </w:p>
    <w:p w:rsidR="0036665D" w:rsidRPr="00027EED" w:rsidRDefault="00F37359" w:rsidP="00C81B86">
      <w:pPr>
        <w:numPr>
          <w:ilvl w:val="0"/>
          <w:numId w:val="14"/>
        </w:numPr>
        <w:spacing w:line="360" w:lineRule="auto"/>
        <w:ind w:right="574"/>
        <w:jc w:val="both"/>
        <w:rPr>
          <w:rFonts w:ascii="Calibri" w:hAnsi="Calibri" w:cs="Segoe UI"/>
          <w:color w:val="000000"/>
        </w:rPr>
      </w:pPr>
      <w:r w:rsidRPr="00F37359">
        <w:rPr>
          <w:rFonts w:ascii="Calibri" w:hAnsi="Calibri" w:cs="Segoe UI"/>
          <w:color w:val="000000"/>
        </w:rPr>
        <w:t>Do I have all the information I need to help?</w:t>
      </w:r>
    </w:p>
    <w:p w:rsidR="0036665D" w:rsidRPr="00027EED" w:rsidRDefault="00F37359" w:rsidP="00C81B86">
      <w:pPr>
        <w:numPr>
          <w:ilvl w:val="0"/>
          <w:numId w:val="14"/>
        </w:numPr>
        <w:spacing w:line="360" w:lineRule="auto"/>
        <w:ind w:right="574"/>
        <w:jc w:val="both"/>
        <w:rPr>
          <w:rFonts w:ascii="Calibri" w:hAnsi="Calibri" w:cs="Segoe UI"/>
          <w:color w:val="000000"/>
        </w:rPr>
      </w:pPr>
      <w:r w:rsidRPr="00F37359">
        <w:rPr>
          <w:rFonts w:ascii="Calibri" w:hAnsi="Calibri" w:cs="Segoe UI"/>
          <w:color w:val="000000"/>
        </w:rPr>
        <w:t>What can I now do to help?</w:t>
      </w:r>
    </w:p>
    <w:p w:rsidR="0036665D" w:rsidRPr="00027EED" w:rsidRDefault="00F37359" w:rsidP="00C81B86">
      <w:pPr>
        <w:numPr>
          <w:ilvl w:val="0"/>
          <w:numId w:val="14"/>
        </w:numPr>
        <w:spacing w:line="360" w:lineRule="auto"/>
        <w:ind w:right="574"/>
        <w:jc w:val="both"/>
        <w:rPr>
          <w:rFonts w:ascii="Calibri" w:hAnsi="Calibri" w:cs="Segoe UI"/>
          <w:color w:val="000000"/>
        </w:rPr>
      </w:pPr>
      <w:r w:rsidRPr="00F37359">
        <w:rPr>
          <w:rFonts w:ascii="Calibri" w:hAnsi="Calibri" w:cs="Segoe UI"/>
          <w:color w:val="000000"/>
        </w:rPr>
        <w:t>What can my agency do to help?</w:t>
      </w:r>
    </w:p>
    <w:p w:rsidR="0036665D" w:rsidRPr="00027EED" w:rsidRDefault="00F37359" w:rsidP="00C81B86">
      <w:pPr>
        <w:numPr>
          <w:ilvl w:val="0"/>
          <w:numId w:val="14"/>
        </w:numPr>
        <w:spacing w:line="360" w:lineRule="auto"/>
        <w:ind w:right="574"/>
        <w:jc w:val="both"/>
        <w:rPr>
          <w:rFonts w:ascii="Calibri" w:hAnsi="Calibri" w:cs="Segoe UI"/>
          <w:color w:val="000000"/>
        </w:rPr>
      </w:pPr>
      <w:r w:rsidRPr="00F37359">
        <w:rPr>
          <w:rFonts w:ascii="Calibri" w:hAnsi="Calibri" w:cs="Segoe UI"/>
          <w:color w:val="000000"/>
        </w:rPr>
        <w:t>What additional help, if any, may be needed from others?</w:t>
      </w:r>
    </w:p>
    <w:p w:rsidR="00846DE3" w:rsidRPr="00027EED" w:rsidRDefault="00846DE3" w:rsidP="00C81B86">
      <w:pPr>
        <w:spacing w:line="360" w:lineRule="auto"/>
        <w:ind w:right="574"/>
        <w:jc w:val="both"/>
        <w:rPr>
          <w:rFonts w:ascii="Calibri" w:hAnsi="Calibri" w:cs="Segoe UI"/>
        </w:rPr>
      </w:pPr>
    </w:p>
    <w:p w:rsidR="0036665D" w:rsidRPr="00027EED" w:rsidRDefault="00F37359" w:rsidP="00C81B86">
      <w:pPr>
        <w:spacing w:line="360" w:lineRule="auto"/>
        <w:ind w:right="574"/>
        <w:jc w:val="both"/>
        <w:rPr>
          <w:rFonts w:ascii="Calibri" w:hAnsi="Calibri" w:cs="Segoe UI"/>
        </w:rPr>
      </w:pPr>
      <w:r w:rsidRPr="00F37359">
        <w:rPr>
          <w:rFonts w:ascii="Calibri" w:hAnsi="Calibri" w:cs="Segoe UI"/>
        </w:rPr>
        <w:lastRenderedPageBreak/>
        <w:t>Thus, condom distributors will wish to consider the following as part of their risk assessment for all young people, regardless of age:</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What is the age of this person?</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 xml:space="preserve">What is the age of their partner? </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What is the length of the relationship?</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Is there a significant age difference?</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What is the relationship?</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 xml:space="preserve">Is there a power imbalance? </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 xml:space="preserve">Is this a consensual relationship? </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 xml:space="preserve">Are there any risks regarding coercion or exploitation?  </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Are parents aware of the relationship?</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Is this the first episode of sexual intercourse?</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What was the age of first sexual experience?</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 xml:space="preserve">How many previous sexual partners? </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 xml:space="preserve">Are there any particular </w:t>
      </w:r>
      <w:proofErr w:type="gramStart"/>
      <w:r w:rsidRPr="00F37359">
        <w:rPr>
          <w:rFonts w:ascii="Calibri" w:hAnsi="Calibri" w:cs="Segoe UI"/>
        </w:rPr>
        <w:t>vulnerabilities</w:t>
      </w:r>
      <w:proofErr w:type="gramEnd"/>
      <w:r w:rsidRPr="00F37359">
        <w:rPr>
          <w:rFonts w:ascii="Calibri" w:hAnsi="Calibri" w:cs="Segoe UI"/>
        </w:rPr>
        <w:t xml:space="preserve"> to consider? i.e. drugs, alcohol, accommodation status</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Are they in one or more of the priority groups (in addition to being under the age of 16)? (See page 6)</w:t>
      </w:r>
    </w:p>
    <w:p w:rsidR="0036665D"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What is the context of sex?</w:t>
      </w:r>
    </w:p>
    <w:p w:rsidR="00A65261" w:rsidRPr="00027EED" w:rsidRDefault="00F37359" w:rsidP="00C81B86">
      <w:pPr>
        <w:numPr>
          <w:ilvl w:val="0"/>
          <w:numId w:val="15"/>
        </w:numPr>
        <w:spacing w:line="360" w:lineRule="auto"/>
        <w:ind w:right="574"/>
        <w:jc w:val="both"/>
        <w:rPr>
          <w:rFonts w:ascii="Calibri" w:hAnsi="Calibri" w:cs="Segoe UI"/>
        </w:rPr>
      </w:pPr>
      <w:r w:rsidRPr="00F37359">
        <w:rPr>
          <w:rFonts w:ascii="Calibri" w:hAnsi="Calibri" w:cs="Segoe UI"/>
        </w:rPr>
        <w:t>Do they have or want to join C Card?</w:t>
      </w:r>
    </w:p>
    <w:p w:rsidR="0036665D" w:rsidRPr="00027EED" w:rsidRDefault="0036665D" w:rsidP="00C81B86">
      <w:pPr>
        <w:spacing w:line="360" w:lineRule="auto"/>
        <w:ind w:right="574"/>
        <w:jc w:val="both"/>
        <w:rPr>
          <w:rFonts w:ascii="Calibri" w:hAnsi="Calibri" w:cs="Segoe UI"/>
        </w:rPr>
      </w:pPr>
    </w:p>
    <w:p w:rsidR="00B150CD" w:rsidRPr="00027EED" w:rsidRDefault="00F37359" w:rsidP="00C81B86">
      <w:pPr>
        <w:tabs>
          <w:tab w:val="left" w:pos="374"/>
        </w:tabs>
        <w:spacing w:line="360" w:lineRule="auto"/>
        <w:ind w:right="574"/>
        <w:outlineLvl w:val="0"/>
        <w:rPr>
          <w:rFonts w:ascii="Calibri" w:hAnsi="Calibri" w:cs="Segoe UI"/>
          <w:b/>
          <w:color w:val="000000"/>
        </w:rPr>
      </w:pPr>
      <w:bookmarkStart w:id="26" w:name="_Toc327352022"/>
      <w:bookmarkStart w:id="27" w:name="_Toc351381356"/>
      <w:r w:rsidRPr="00F37359">
        <w:rPr>
          <w:rFonts w:ascii="Calibri" w:hAnsi="Calibri" w:cs="Segoe UI"/>
          <w:b/>
          <w:color w:val="000000"/>
        </w:rPr>
        <w:t>15.</w:t>
      </w:r>
      <w:r w:rsidRPr="00F37359">
        <w:rPr>
          <w:rFonts w:ascii="Calibri" w:hAnsi="Calibri" w:cs="Segoe UI"/>
          <w:b/>
          <w:color w:val="000000"/>
        </w:rPr>
        <w:tab/>
      </w:r>
      <w:r w:rsidRPr="00F37359">
        <w:rPr>
          <w:rFonts w:ascii="Calibri" w:hAnsi="Calibri" w:cs="Segoe UI"/>
          <w:b/>
          <w:color w:val="000000"/>
        </w:rPr>
        <w:tab/>
        <w:t xml:space="preserve">Guidance for </w:t>
      </w:r>
      <w:r w:rsidR="00A67455">
        <w:rPr>
          <w:rFonts w:ascii="Calibri" w:hAnsi="Calibri" w:cs="Segoe UI"/>
          <w:b/>
          <w:color w:val="000000"/>
        </w:rPr>
        <w:t>condom</w:t>
      </w:r>
      <w:r w:rsidRPr="00F37359">
        <w:rPr>
          <w:rFonts w:ascii="Calibri" w:hAnsi="Calibri" w:cs="Segoe UI"/>
          <w:b/>
          <w:color w:val="000000"/>
        </w:rPr>
        <w:t xml:space="preserve"> use</w:t>
      </w:r>
      <w:bookmarkEnd w:id="26"/>
      <w:bookmarkEnd w:id="27"/>
    </w:p>
    <w:p w:rsidR="00B150CD"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 xml:space="preserve">The following information may be of use when giving advice/guidance to those collecting condoms. </w:t>
      </w:r>
    </w:p>
    <w:p w:rsidR="00B150CD" w:rsidRPr="00027EED" w:rsidRDefault="00B150CD" w:rsidP="00C81B86">
      <w:pPr>
        <w:spacing w:line="360" w:lineRule="auto"/>
        <w:ind w:right="574"/>
        <w:jc w:val="both"/>
        <w:rPr>
          <w:rFonts w:ascii="Calibri" w:hAnsi="Calibri" w:cs="Segoe UI"/>
          <w:color w:val="000000"/>
          <w:sz w:val="12"/>
          <w:szCs w:val="12"/>
        </w:rPr>
      </w:pPr>
    </w:p>
    <w:p w:rsidR="000D03F0" w:rsidRPr="00027EED" w:rsidRDefault="000D03F0" w:rsidP="00C81B86">
      <w:pPr>
        <w:spacing w:line="360" w:lineRule="auto"/>
        <w:ind w:right="574"/>
        <w:jc w:val="both"/>
        <w:rPr>
          <w:rFonts w:ascii="Calibri" w:hAnsi="Calibri" w:cs="Segoe UI"/>
          <w:color w:val="000000"/>
          <w:sz w:val="12"/>
          <w:szCs w:val="12"/>
        </w:rPr>
      </w:pPr>
    </w:p>
    <w:p w:rsidR="000D03F0" w:rsidRPr="00027EED" w:rsidRDefault="000D03F0" w:rsidP="00C81B86">
      <w:pPr>
        <w:spacing w:line="360" w:lineRule="auto"/>
        <w:ind w:right="574"/>
        <w:jc w:val="both"/>
        <w:rPr>
          <w:rFonts w:ascii="Calibri" w:hAnsi="Calibri" w:cs="Segoe UI"/>
          <w:color w:val="000000"/>
          <w:sz w:val="12"/>
          <w:szCs w:val="12"/>
        </w:rPr>
      </w:pPr>
    </w:p>
    <w:p w:rsidR="00B150CD" w:rsidRPr="00027EED" w:rsidRDefault="00F37359" w:rsidP="00C81B86">
      <w:pPr>
        <w:spacing w:line="360" w:lineRule="auto"/>
        <w:ind w:right="574"/>
        <w:jc w:val="both"/>
        <w:rPr>
          <w:rFonts w:ascii="Calibri" w:hAnsi="Calibri" w:cs="Segoe UI"/>
          <w:b/>
          <w:color w:val="000000"/>
        </w:rPr>
      </w:pPr>
      <w:r w:rsidRPr="00F37359">
        <w:rPr>
          <w:rFonts w:ascii="Calibri" w:hAnsi="Calibri" w:cs="Segoe UI"/>
          <w:b/>
          <w:color w:val="000000"/>
        </w:rPr>
        <w:t>Male</w:t>
      </w:r>
      <w:r w:rsidR="00AC5FB9">
        <w:rPr>
          <w:rFonts w:ascii="Calibri" w:hAnsi="Calibri" w:cs="Segoe UI"/>
          <w:b/>
          <w:color w:val="000000"/>
        </w:rPr>
        <w:t>/external</w:t>
      </w:r>
      <w:r w:rsidRPr="00F37359">
        <w:rPr>
          <w:rFonts w:ascii="Calibri" w:hAnsi="Calibri" w:cs="Segoe UI"/>
          <w:b/>
          <w:color w:val="000000"/>
        </w:rPr>
        <w:t xml:space="preserve"> condoms</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 xml:space="preserve">Use a new condom each time you have sex. </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Check the ‘use by’ date on the packet and for the relevant safety markings i.e. CE or BSI ‘Kite’ marked.</w:t>
      </w:r>
    </w:p>
    <w:p w:rsidR="00E8540D" w:rsidRPr="00E8540D" w:rsidRDefault="00F37359" w:rsidP="00E8540D">
      <w:pPr>
        <w:numPr>
          <w:ilvl w:val="0"/>
          <w:numId w:val="9"/>
        </w:numPr>
        <w:spacing w:after="100" w:afterAutospacing="1" w:line="360" w:lineRule="auto"/>
        <w:ind w:right="574"/>
        <w:jc w:val="both"/>
        <w:rPr>
          <w:rFonts w:ascii="Calibri" w:hAnsi="Calibri" w:cs="Segoe UI"/>
        </w:rPr>
      </w:pPr>
      <w:r w:rsidRPr="00F37359">
        <w:rPr>
          <w:rFonts w:ascii="Calibri" w:hAnsi="Calibri" w:cs="Segoe UI"/>
        </w:rPr>
        <w:t xml:space="preserve">Be careful how you take the condom out of the packet – sharp fingernails and jewellery can tear the condom. </w:t>
      </w:r>
    </w:p>
    <w:p w:rsidR="00E8540D" w:rsidRDefault="00E8540D" w:rsidP="00C81B86">
      <w:pPr>
        <w:numPr>
          <w:ilvl w:val="0"/>
          <w:numId w:val="9"/>
        </w:numPr>
        <w:spacing w:after="100" w:afterAutospacing="1" w:line="360" w:lineRule="auto"/>
        <w:ind w:right="574"/>
        <w:jc w:val="both"/>
        <w:rPr>
          <w:rFonts w:ascii="Calibri" w:hAnsi="Calibri" w:cs="Segoe UI"/>
        </w:rPr>
      </w:pPr>
      <w:r>
        <w:rPr>
          <w:rFonts w:ascii="Calibri" w:hAnsi="Calibri" w:cs="Segoe UI"/>
        </w:rPr>
        <w:t>Make sure the condom is the correct way up with the “roll” on the outside.</w:t>
      </w:r>
    </w:p>
    <w:p w:rsidR="00B150C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Find the closed end (teat</w:t>
      </w:r>
      <w:r w:rsidR="00E8540D">
        <w:rPr>
          <w:rFonts w:ascii="Calibri" w:hAnsi="Calibri" w:cs="Segoe UI"/>
        </w:rPr>
        <w:t>/reservoir</w:t>
      </w:r>
      <w:r w:rsidRPr="00F37359">
        <w:rPr>
          <w:rFonts w:ascii="Calibri" w:hAnsi="Calibri" w:cs="Segoe UI"/>
        </w:rPr>
        <w:t xml:space="preserve">) and squeeze it to get rid of air. This will also help you roll the condom on the right way round. </w:t>
      </w:r>
    </w:p>
    <w:p w:rsidR="00E8540D" w:rsidRPr="00E8540D" w:rsidRDefault="00E8540D" w:rsidP="00E8540D">
      <w:pPr>
        <w:numPr>
          <w:ilvl w:val="0"/>
          <w:numId w:val="9"/>
        </w:numPr>
        <w:spacing w:after="100" w:afterAutospacing="1" w:line="360" w:lineRule="auto"/>
        <w:ind w:right="574"/>
        <w:jc w:val="both"/>
        <w:rPr>
          <w:rFonts w:ascii="Calibri" w:hAnsi="Calibri" w:cs="Segoe UI"/>
        </w:rPr>
      </w:pPr>
      <w:r w:rsidRPr="00027EED">
        <w:rPr>
          <w:rFonts w:ascii="Calibri" w:hAnsi="Calibri" w:cs="Segoe UI"/>
        </w:rPr>
        <w:lastRenderedPageBreak/>
        <w:t xml:space="preserve">If you have foreskin, you </w:t>
      </w:r>
      <w:r>
        <w:rPr>
          <w:rFonts w:ascii="Calibri" w:hAnsi="Calibri" w:cs="Segoe UI"/>
        </w:rPr>
        <w:t>will</w:t>
      </w:r>
      <w:r w:rsidRPr="00027EED">
        <w:rPr>
          <w:rFonts w:ascii="Calibri" w:hAnsi="Calibri" w:cs="Segoe UI"/>
        </w:rPr>
        <w:t xml:space="preserve"> find it easier and more comf</w:t>
      </w:r>
      <w:r>
        <w:rPr>
          <w:rFonts w:ascii="Calibri" w:hAnsi="Calibri" w:cs="Segoe UI"/>
        </w:rPr>
        <w:t xml:space="preserve">ortable to put the condom on with </w:t>
      </w:r>
      <w:r w:rsidRPr="00027EED">
        <w:rPr>
          <w:rFonts w:ascii="Calibri" w:hAnsi="Calibri" w:cs="Segoe UI"/>
        </w:rPr>
        <w:t>the foreskin pulled back</w:t>
      </w:r>
      <w:r>
        <w:rPr>
          <w:rFonts w:ascii="Calibri" w:hAnsi="Calibri" w:cs="Segoe UI"/>
        </w:rPr>
        <w:t xml:space="preserve">, so that the head (or </w:t>
      </w:r>
      <w:proofErr w:type="spellStart"/>
      <w:r>
        <w:rPr>
          <w:rFonts w:ascii="Calibri" w:hAnsi="Calibri" w:cs="Segoe UI"/>
        </w:rPr>
        <w:t>glans</w:t>
      </w:r>
      <w:proofErr w:type="spellEnd"/>
      <w:r>
        <w:rPr>
          <w:rFonts w:ascii="Calibri" w:hAnsi="Calibri" w:cs="Segoe UI"/>
        </w:rPr>
        <w:t>) of the penis is exposed</w:t>
      </w:r>
      <w:r w:rsidRPr="00027EED">
        <w:rPr>
          <w:rFonts w:ascii="Calibri" w:hAnsi="Calibri" w:cs="Segoe UI"/>
        </w:rPr>
        <w:t xml:space="preserve">. This lets the foreskin move freely and reduces the risk of the condom tearing or slipping off. </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 xml:space="preserve">Put the condom on when the penis is fully erect and </w:t>
      </w:r>
      <w:r w:rsidRPr="00F37359">
        <w:rPr>
          <w:rStyle w:val="Strong"/>
          <w:rFonts w:ascii="Calibri" w:hAnsi="Calibri" w:cs="Segoe UI"/>
        </w:rPr>
        <w:t>before</w:t>
      </w:r>
      <w:r w:rsidRPr="00F37359">
        <w:rPr>
          <w:rFonts w:ascii="Calibri" w:hAnsi="Calibri" w:cs="Segoe UI"/>
        </w:rPr>
        <w:t xml:space="preserve"> it touches the vagina or genital area. </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Still holding the end, roll the condom all the way down the penis</w:t>
      </w:r>
      <w:r w:rsidR="00E8540D">
        <w:rPr>
          <w:rFonts w:ascii="Calibri" w:hAnsi="Calibri" w:cs="Segoe UI"/>
        </w:rPr>
        <w:t>,</w:t>
      </w:r>
      <w:r w:rsidRPr="00F37359">
        <w:rPr>
          <w:rFonts w:ascii="Calibri" w:hAnsi="Calibri" w:cs="Segoe UI"/>
        </w:rPr>
        <w:t xml:space="preserve"> to the base. </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 xml:space="preserve">If it won’t roll down then it’s probably on inside out. If so, </w:t>
      </w:r>
      <w:r w:rsidRPr="00F37359">
        <w:rPr>
          <w:rFonts w:ascii="Calibri" w:hAnsi="Calibri" w:cs="Segoe UI"/>
          <w:i/>
        </w:rPr>
        <w:t>start again with a new condom</w:t>
      </w:r>
      <w:r w:rsidRPr="00F37359">
        <w:rPr>
          <w:rFonts w:ascii="Calibri" w:hAnsi="Calibri" w:cs="Segoe UI"/>
        </w:rPr>
        <w:t>.</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 xml:space="preserve">If the condom rolls up during sex, roll it back down. If the condom slips off during sex, it should be replaced by a new one immediately. </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 xml:space="preserve">As soon as the man has ejaculated, and before the penis goes soft, hold the condom firmly in place while pulling out. Do this slowly and carefully so you do not spill any semen (the creamy ejaculation fluid that contains sperm). </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Take off the condom, away from the vagina, anus and genital area.</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 xml:space="preserve">Wrap up the condom (e.g. in tissue) and put it in a bin. Do not put it down the toilet. </w:t>
      </w:r>
    </w:p>
    <w:p w:rsidR="00B150CD" w:rsidRPr="00027EED" w:rsidRDefault="00F37359" w:rsidP="00C81B86">
      <w:pPr>
        <w:numPr>
          <w:ilvl w:val="0"/>
          <w:numId w:val="9"/>
        </w:numPr>
        <w:spacing w:after="100" w:afterAutospacing="1" w:line="360" w:lineRule="auto"/>
        <w:ind w:right="574"/>
        <w:jc w:val="both"/>
        <w:rPr>
          <w:rFonts w:ascii="Calibri" w:hAnsi="Calibri" w:cs="Segoe UI"/>
        </w:rPr>
      </w:pPr>
      <w:r w:rsidRPr="00F37359">
        <w:rPr>
          <w:rFonts w:ascii="Calibri" w:hAnsi="Calibri" w:cs="Segoe UI"/>
        </w:rPr>
        <w:t xml:space="preserve">Make sure the penis does not touch the genital area again, and if you have sex again, use a new condom. </w:t>
      </w:r>
    </w:p>
    <w:p w:rsidR="00B150CD" w:rsidRPr="00027EED" w:rsidRDefault="00F37359" w:rsidP="00C81B86">
      <w:pPr>
        <w:spacing w:line="360" w:lineRule="auto"/>
        <w:ind w:right="574"/>
        <w:jc w:val="both"/>
        <w:rPr>
          <w:rFonts w:ascii="Calibri" w:hAnsi="Calibri" w:cs="Segoe UI"/>
          <w:b/>
          <w:color w:val="000000"/>
        </w:rPr>
      </w:pPr>
      <w:r w:rsidRPr="00F37359">
        <w:rPr>
          <w:rFonts w:ascii="Calibri" w:hAnsi="Calibri" w:cs="Segoe UI"/>
          <w:b/>
          <w:color w:val="000000"/>
        </w:rPr>
        <w:t>Female</w:t>
      </w:r>
      <w:r w:rsidR="00AC5FB9">
        <w:rPr>
          <w:rFonts w:ascii="Calibri" w:hAnsi="Calibri" w:cs="Segoe UI"/>
          <w:b/>
          <w:color w:val="000000"/>
        </w:rPr>
        <w:t>/internal</w:t>
      </w:r>
      <w:r w:rsidRPr="00F37359">
        <w:rPr>
          <w:rFonts w:ascii="Calibri" w:hAnsi="Calibri" w:cs="Segoe UI"/>
          <w:b/>
          <w:color w:val="000000"/>
        </w:rPr>
        <w:t xml:space="preserve"> condoms</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Use a new condom every time you have sex. </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Check the ‘use by’ date on the packet and for the relevant safety markings i.e. CE or BSI ‘Kite’ marked.</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You can put the condom in any time </w:t>
      </w:r>
      <w:r w:rsidRPr="00F37359">
        <w:rPr>
          <w:rFonts w:ascii="Calibri" w:hAnsi="Calibri" w:cs="Segoe UI"/>
          <w:b/>
          <w:bCs/>
        </w:rPr>
        <w:t>before</w:t>
      </w:r>
      <w:r w:rsidRPr="00F37359">
        <w:rPr>
          <w:rFonts w:ascii="Calibri" w:hAnsi="Calibri" w:cs="Segoe UI"/>
        </w:rPr>
        <w:t xml:space="preserve"> sex, but always before the penis touches the vagina or genital area. You can put the condom in when you are lying down, squatting or with one leg on a chair. Find the position that suits you best.</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Be careful how you take the condom out of the packet – sharp fingernails and jewellery can tear the condom.</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Hold the closed end of the condom and squeeze the inner ring between your thumb and middle finger. Keeping your index finger on the inner ring helps you to insert the condom into the vagina. </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With your other hand, separate the labia (folds of skin) around your vagina. Put the squeezed ring into the vagina and push it up as far as you can. </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Now put your index or middle finger, or both, inside the open end of the condom, until you can feel the inner ring. Push the inner ring as far back into the vagina as it will go. It will then be lying just above your pubic bone. (You can feel your pubic bone by inserting your index or middle finger into your vagina and curving it forward slightly).</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lastRenderedPageBreak/>
        <w:t xml:space="preserve">Make sure that the outer ring lies close against the area outside your vagina (vulva). </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It is a good idea to guide the penis into the condom to make sure it does not enter the vagina outside the condom. Holding the outer ring in place, outside the vagina, also helps to stop the entire condom being accidentally pushed right into the vagina </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As the female condom is loose-fitting, it will move during sex. But you will still be protected as long as the penis stays inside the condom. </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To remove the condom, simply twist the outer ring to keep the semen inside. Then pull the condom out gently. </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Wrap the condom and put it in a bin. Do not put it down the toilet. </w:t>
      </w:r>
    </w:p>
    <w:p w:rsidR="00B150CD" w:rsidRPr="00027EED" w:rsidRDefault="00F37359" w:rsidP="00C81B86">
      <w:pPr>
        <w:numPr>
          <w:ilvl w:val="0"/>
          <w:numId w:val="7"/>
        </w:numPr>
        <w:spacing w:after="100" w:afterAutospacing="1" w:line="360" w:lineRule="auto"/>
        <w:ind w:right="574"/>
        <w:jc w:val="both"/>
        <w:rPr>
          <w:rFonts w:ascii="Calibri" w:hAnsi="Calibri" w:cs="Segoe UI"/>
        </w:rPr>
      </w:pPr>
      <w:r w:rsidRPr="00F37359">
        <w:rPr>
          <w:rFonts w:ascii="Calibri" w:hAnsi="Calibri" w:cs="Segoe UI"/>
        </w:rPr>
        <w:t xml:space="preserve">Make sure the penis does not touch the genital area again, and if you have sex again, use a new condom. </w:t>
      </w:r>
    </w:p>
    <w:p w:rsidR="00B150CD" w:rsidRPr="00027EED" w:rsidRDefault="00F37359" w:rsidP="00C81B86">
      <w:pPr>
        <w:spacing w:line="360" w:lineRule="auto"/>
        <w:ind w:right="574"/>
        <w:jc w:val="both"/>
        <w:rPr>
          <w:rFonts w:ascii="Calibri" w:hAnsi="Calibri" w:cs="Segoe UI"/>
          <w:b/>
          <w:color w:val="000000"/>
        </w:rPr>
      </w:pPr>
      <w:r w:rsidRPr="00F37359">
        <w:rPr>
          <w:rFonts w:ascii="Calibri" w:hAnsi="Calibri" w:cs="Segoe UI"/>
          <w:b/>
          <w:color w:val="000000"/>
        </w:rPr>
        <w:t xml:space="preserve">Lubricant </w:t>
      </w:r>
    </w:p>
    <w:p w:rsidR="00B150CD" w:rsidRPr="00027EED" w:rsidRDefault="00F37359" w:rsidP="00C81B86">
      <w:pPr>
        <w:numPr>
          <w:ilvl w:val="0"/>
          <w:numId w:val="8"/>
        </w:numPr>
        <w:spacing w:line="360" w:lineRule="auto"/>
        <w:ind w:right="574"/>
        <w:jc w:val="both"/>
        <w:rPr>
          <w:rFonts w:ascii="Calibri" w:hAnsi="Calibri" w:cs="Segoe UI"/>
          <w:color w:val="000000"/>
        </w:rPr>
      </w:pPr>
      <w:r w:rsidRPr="00F37359">
        <w:rPr>
          <w:rFonts w:ascii="Calibri" w:hAnsi="Calibri" w:cs="Segoe UI"/>
          <w:color w:val="000000"/>
        </w:rPr>
        <w:t>It is not recommended to add lubricant to the inside of a condom or to the penis before putting on the condom.</w:t>
      </w:r>
    </w:p>
    <w:p w:rsidR="00B150CD" w:rsidRPr="00027EED" w:rsidRDefault="00F37359" w:rsidP="00C81B86">
      <w:pPr>
        <w:numPr>
          <w:ilvl w:val="0"/>
          <w:numId w:val="8"/>
        </w:numPr>
        <w:spacing w:line="360" w:lineRule="auto"/>
        <w:ind w:right="574"/>
        <w:jc w:val="both"/>
        <w:rPr>
          <w:rFonts w:ascii="Calibri" w:hAnsi="Calibri" w:cs="Segoe UI"/>
          <w:color w:val="000000"/>
        </w:rPr>
      </w:pPr>
      <w:r w:rsidRPr="00F37359">
        <w:rPr>
          <w:rFonts w:ascii="Calibri" w:hAnsi="Calibri" w:cs="Segoe UI"/>
        </w:rPr>
        <w:t>Most male condoms come ready lubricated to make them easier to use. Some people also like to use additional lubrication. Lubricant can be applied on the outside of the condom once the penis is erect and the condom is on.</w:t>
      </w:r>
    </w:p>
    <w:p w:rsidR="00B150CD" w:rsidRPr="00027EED" w:rsidRDefault="00F37359" w:rsidP="00C81B86">
      <w:pPr>
        <w:numPr>
          <w:ilvl w:val="0"/>
          <w:numId w:val="8"/>
        </w:numPr>
        <w:spacing w:line="360" w:lineRule="auto"/>
        <w:ind w:right="574"/>
        <w:jc w:val="both"/>
        <w:rPr>
          <w:rFonts w:ascii="Calibri" w:hAnsi="Calibri" w:cs="Segoe UI"/>
          <w:color w:val="000000"/>
        </w:rPr>
      </w:pPr>
      <w:r w:rsidRPr="00F37359">
        <w:rPr>
          <w:rFonts w:ascii="Calibri" w:hAnsi="Calibri" w:cs="Segoe UI"/>
        </w:rPr>
        <w:t>If you are using a male</w:t>
      </w:r>
      <w:r w:rsidR="00A67455">
        <w:rPr>
          <w:rFonts w:ascii="Calibri" w:hAnsi="Calibri" w:cs="Segoe UI"/>
        </w:rPr>
        <w:t>/external,</w:t>
      </w:r>
      <w:r w:rsidRPr="00F37359">
        <w:rPr>
          <w:rFonts w:ascii="Calibri" w:hAnsi="Calibri" w:cs="Segoe UI"/>
        </w:rPr>
        <w:t xml:space="preserve"> latex condom you should never use oil-based products – such as body oils, creams, lotions or petroleum jelly – as a lubricant. This is because they can damage the latex and make the condom more likely to split.</w:t>
      </w:r>
      <w:r w:rsidR="00A67455">
        <w:rPr>
          <w:rFonts w:ascii="Calibri" w:hAnsi="Calibri" w:cs="Segoe UI"/>
        </w:rPr>
        <w:t xml:space="preserve"> Be aware that lip balm and lipstick, are also oil based and could cause degradation of latex condoms</w:t>
      </w:r>
    </w:p>
    <w:p w:rsidR="00B150CD" w:rsidRPr="00027EED" w:rsidRDefault="00F37359" w:rsidP="00C81B86">
      <w:pPr>
        <w:numPr>
          <w:ilvl w:val="0"/>
          <w:numId w:val="8"/>
        </w:numPr>
        <w:spacing w:line="360" w:lineRule="auto"/>
        <w:ind w:right="574"/>
        <w:jc w:val="both"/>
        <w:rPr>
          <w:rFonts w:ascii="Calibri" w:hAnsi="Calibri" w:cs="Segoe UI"/>
          <w:color w:val="000000"/>
        </w:rPr>
      </w:pPr>
      <w:r w:rsidRPr="00F37359">
        <w:rPr>
          <w:rFonts w:ascii="Calibri" w:hAnsi="Calibri" w:cs="Segoe UI"/>
        </w:rPr>
        <w:t xml:space="preserve">Some ointments can also damage latex. If you are using medication in the genital area – for example, creams, </w:t>
      </w:r>
      <w:proofErr w:type="spellStart"/>
      <w:r w:rsidRPr="00F37359">
        <w:rPr>
          <w:rFonts w:ascii="Calibri" w:hAnsi="Calibri" w:cs="Segoe UI"/>
        </w:rPr>
        <w:t>pessaries</w:t>
      </w:r>
      <w:proofErr w:type="spellEnd"/>
      <w:r w:rsidRPr="00F37359">
        <w:rPr>
          <w:rFonts w:ascii="Calibri" w:hAnsi="Calibri" w:cs="Segoe UI"/>
        </w:rPr>
        <w:t>, or suppositories – ask your doctor, nurse or pharmacist if it will affect latex condoms.</w:t>
      </w:r>
    </w:p>
    <w:p w:rsidR="00B150CD" w:rsidRPr="00027EED" w:rsidRDefault="00F37359" w:rsidP="00C81B86">
      <w:pPr>
        <w:numPr>
          <w:ilvl w:val="0"/>
          <w:numId w:val="8"/>
        </w:numPr>
        <w:spacing w:line="360" w:lineRule="auto"/>
        <w:ind w:right="574"/>
        <w:jc w:val="both"/>
        <w:rPr>
          <w:rFonts w:ascii="Calibri" w:hAnsi="Calibri" w:cs="Segoe UI"/>
          <w:b/>
          <w:color w:val="000000"/>
        </w:rPr>
      </w:pPr>
      <w:r w:rsidRPr="00F37359">
        <w:rPr>
          <w:rFonts w:ascii="Calibri" w:hAnsi="Calibri" w:cs="Segoe UI"/>
          <w:b/>
          <w:color w:val="000000"/>
        </w:rPr>
        <w:t xml:space="preserve">Lubricant is always advised for anal sex </w:t>
      </w:r>
    </w:p>
    <w:p w:rsidR="00584122" w:rsidRPr="00027EED" w:rsidRDefault="00584122" w:rsidP="00C81B86">
      <w:pPr>
        <w:spacing w:line="360" w:lineRule="auto"/>
        <w:ind w:right="574"/>
        <w:jc w:val="both"/>
        <w:rPr>
          <w:rFonts w:ascii="Calibri" w:hAnsi="Calibri" w:cs="Segoe UI"/>
          <w:color w:val="000000"/>
        </w:rPr>
      </w:pPr>
    </w:p>
    <w:p w:rsidR="00B150CD"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A detailed information leaflet on the use of male and female condoms can be downloaded directly from the Family Planning Association (</w:t>
      </w:r>
      <w:proofErr w:type="spellStart"/>
      <w:r w:rsidRPr="00F37359">
        <w:rPr>
          <w:rFonts w:ascii="Calibri" w:hAnsi="Calibri" w:cs="Segoe UI"/>
          <w:color w:val="000000"/>
        </w:rPr>
        <w:t>fpa</w:t>
      </w:r>
      <w:proofErr w:type="spellEnd"/>
      <w:r w:rsidRPr="00F37359">
        <w:rPr>
          <w:rFonts w:ascii="Calibri" w:hAnsi="Calibri" w:cs="Segoe UI"/>
          <w:color w:val="000000"/>
        </w:rPr>
        <w:t>):</w:t>
      </w:r>
    </w:p>
    <w:p w:rsidR="00A64C40" w:rsidRPr="00027EED" w:rsidRDefault="005B77D4" w:rsidP="00C81B86">
      <w:pPr>
        <w:spacing w:line="360" w:lineRule="auto"/>
        <w:ind w:right="574"/>
        <w:jc w:val="both"/>
        <w:rPr>
          <w:rFonts w:ascii="Calibri" w:hAnsi="Calibri" w:cs="Segoe UI"/>
          <w:color w:val="000000"/>
        </w:rPr>
      </w:pPr>
      <w:hyperlink r:id="rId22" w:history="1">
        <w:r w:rsidR="00F37359" w:rsidRPr="00F37359">
          <w:rPr>
            <w:rStyle w:val="Hyperlink"/>
            <w:rFonts w:ascii="Calibri" w:hAnsi="Calibri" w:cs="Segoe UI"/>
          </w:rPr>
          <w:t>http://www.fpa.org.uk/media/uploads/helpandadvice/contraception-booklets/male-and-female-condoms-your-guide.pdf</w:t>
        </w:r>
      </w:hyperlink>
      <w:r w:rsidR="00F37359" w:rsidRPr="00F37359">
        <w:rPr>
          <w:rFonts w:ascii="Calibri" w:hAnsi="Calibri" w:cs="Segoe UI"/>
          <w:color w:val="000000"/>
        </w:rPr>
        <w:t xml:space="preserve">. </w:t>
      </w:r>
    </w:p>
    <w:p w:rsidR="00AC4B5E" w:rsidRPr="00027EED" w:rsidRDefault="00AC4B5E" w:rsidP="00C81B86">
      <w:pPr>
        <w:spacing w:line="360" w:lineRule="auto"/>
        <w:ind w:right="574"/>
        <w:jc w:val="both"/>
        <w:rPr>
          <w:rFonts w:ascii="Calibri" w:hAnsi="Calibri" w:cs="Segoe UI"/>
          <w:color w:val="000000"/>
        </w:rPr>
      </w:pPr>
    </w:p>
    <w:p w:rsidR="00C77ED6" w:rsidRPr="00027EED" w:rsidRDefault="00F37359" w:rsidP="00C81B86">
      <w:pPr>
        <w:spacing w:line="360" w:lineRule="auto"/>
        <w:ind w:right="574"/>
        <w:jc w:val="both"/>
        <w:rPr>
          <w:rFonts w:ascii="Calibri" w:hAnsi="Calibri" w:cs="Segoe UI"/>
          <w:color w:val="000000"/>
        </w:rPr>
      </w:pPr>
      <w:r w:rsidRPr="00F37359">
        <w:rPr>
          <w:rFonts w:ascii="Calibri" w:hAnsi="Calibri" w:cs="Segoe UI"/>
          <w:color w:val="000000"/>
        </w:rPr>
        <w:t>There are also a number of leaflets that are available from the</w:t>
      </w:r>
      <w:r w:rsidRPr="00F37359">
        <w:rPr>
          <w:rFonts w:ascii="Calibri" w:hAnsi="Calibri" w:cs="Segoe UI"/>
        </w:rPr>
        <w:t xml:space="preserve"> NHS Tayside Health Promotion Library.</w:t>
      </w:r>
      <w:r w:rsidRPr="00F37359">
        <w:rPr>
          <w:rFonts w:ascii="Calibri" w:hAnsi="Calibri" w:cs="Segoe UI"/>
          <w:color w:val="000000"/>
        </w:rPr>
        <w:t xml:space="preserve">  These can be ordered at the following link:</w:t>
      </w:r>
    </w:p>
    <w:p w:rsidR="00B150CD" w:rsidRPr="00027EED" w:rsidRDefault="005B77D4" w:rsidP="00C81B86">
      <w:pPr>
        <w:spacing w:line="360" w:lineRule="auto"/>
        <w:ind w:right="574"/>
        <w:rPr>
          <w:rFonts w:ascii="Calibri" w:hAnsi="Calibri" w:cs="Segoe UI"/>
        </w:rPr>
      </w:pPr>
      <w:hyperlink r:id="rId23" w:tgtFrame="_blank" w:history="1">
        <w:r w:rsidR="00F37359" w:rsidRPr="00F37359">
          <w:rPr>
            <w:rStyle w:val="Hyperlink"/>
            <w:rFonts w:ascii="Calibri" w:hAnsi="Calibri" w:cs="Segoe UI"/>
          </w:rPr>
          <w:t>www.tayhp.com</w:t>
        </w:r>
      </w:hyperlink>
    </w:p>
    <w:p w:rsidR="0082269E" w:rsidRPr="00027EED" w:rsidRDefault="0082269E" w:rsidP="00C81B86">
      <w:pPr>
        <w:spacing w:line="360" w:lineRule="auto"/>
        <w:ind w:right="574"/>
        <w:rPr>
          <w:rFonts w:ascii="Calibri" w:hAnsi="Calibri" w:cs="Segoe UI"/>
          <w:color w:val="000000"/>
        </w:rPr>
      </w:pPr>
    </w:p>
    <w:p w:rsidR="007741F8" w:rsidRPr="00027EED" w:rsidRDefault="00F37359" w:rsidP="00C81B86">
      <w:pPr>
        <w:tabs>
          <w:tab w:val="left" w:pos="374"/>
          <w:tab w:val="left" w:pos="561"/>
        </w:tabs>
        <w:spacing w:line="360" w:lineRule="auto"/>
        <w:ind w:right="574"/>
        <w:jc w:val="both"/>
        <w:outlineLvl w:val="0"/>
        <w:rPr>
          <w:rFonts w:ascii="Calibri" w:hAnsi="Calibri" w:cs="Segoe UI"/>
          <w:b/>
        </w:rPr>
      </w:pPr>
      <w:bookmarkStart w:id="28" w:name="_Toc327352028"/>
      <w:bookmarkStart w:id="29" w:name="_Toc351381357"/>
      <w:r w:rsidRPr="00F37359">
        <w:rPr>
          <w:rFonts w:ascii="Calibri" w:hAnsi="Calibri" w:cs="Segoe UI"/>
          <w:b/>
        </w:rPr>
        <w:lastRenderedPageBreak/>
        <w:t xml:space="preserve">17. </w:t>
      </w:r>
      <w:bookmarkEnd w:id="28"/>
      <w:r w:rsidRPr="00F37359">
        <w:rPr>
          <w:rFonts w:ascii="Calibri" w:hAnsi="Calibri" w:cs="Segoe UI"/>
          <w:b/>
        </w:rPr>
        <w:tab/>
      </w:r>
      <w:r w:rsidRPr="00F37359">
        <w:rPr>
          <w:rFonts w:ascii="Calibri" w:hAnsi="Calibri" w:cs="Segoe UI"/>
          <w:b/>
        </w:rPr>
        <w:tab/>
        <w:t>Training</w:t>
      </w:r>
      <w:bookmarkEnd w:id="29"/>
    </w:p>
    <w:p w:rsidR="00141380" w:rsidRPr="00027EED" w:rsidRDefault="00F37359" w:rsidP="00C81B86">
      <w:pPr>
        <w:tabs>
          <w:tab w:val="left" w:pos="374"/>
          <w:tab w:val="left" w:pos="561"/>
        </w:tabs>
        <w:spacing w:line="360" w:lineRule="auto"/>
        <w:ind w:right="574"/>
        <w:jc w:val="both"/>
        <w:outlineLvl w:val="0"/>
        <w:rPr>
          <w:rFonts w:ascii="Calibri" w:hAnsi="Calibri" w:cs="Segoe UI"/>
        </w:rPr>
      </w:pPr>
      <w:bookmarkStart w:id="30" w:name="_Toc351381358"/>
      <w:r w:rsidRPr="00F37359">
        <w:rPr>
          <w:rFonts w:ascii="Calibri" w:hAnsi="Calibri" w:cs="Segoe UI"/>
        </w:rPr>
        <w:t>All training is arranged to suit the needs of individual distributors/staff groups but will cover the following:</w:t>
      </w:r>
      <w:bookmarkEnd w:id="30"/>
    </w:p>
    <w:p w:rsidR="00141380" w:rsidRPr="00027EED" w:rsidRDefault="00F37359" w:rsidP="00C81B86">
      <w:pPr>
        <w:numPr>
          <w:ilvl w:val="0"/>
          <w:numId w:val="17"/>
        </w:numPr>
        <w:tabs>
          <w:tab w:val="left" w:pos="374"/>
          <w:tab w:val="left" w:pos="561"/>
        </w:tabs>
        <w:spacing w:line="360" w:lineRule="auto"/>
        <w:ind w:right="574"/>
        <w:jc w:val="both"/>
        <w:outlineLvl w:val="0"/>
        <w:rPr>
          <w:rFonts w:ascii="Calibri" w:hAnsi="Calibri" w:cs="Segoe UI"/>
        </w:rPr>
      </w:pPr>
      <w:bookmarkStart w:id="31" w:name="_Toc351381359"/>
      <w:r w:rsidRPr="00F37359">
        <w:rPr>
          <w:rFonts w:ascii="Calibri" w:hAnsi="Calibri" w:cs="Segoe UI"/>
        </w:rPr>
        <w:t>Awareness of local epidemiology (STIs &amp; Teenage Pregnancy)</w:t>
      </w:r>
      <w:bookmarkEnd w:id="31"/>
    </w:p>
    <w:p w:rsidR="00141380" w:rsidRPr="00027EED" w:rsidRDefault="00F37359" w:rsidP="00C81B86">
      <w:pPr>
        <w:numPr>
          <w:ilvl w:val="0"/>
          <w:numId w:val="17"/>
        </w:numPr>
        <w:tabs>
          <w:tab w:val="left" w:pos="374"/>
          <w:tab w:val="left" w:pos="561"/>
        </w:tabs>
        <w:spacing w:line="360" w:lineRule="auto"/>
        <w:ind w:right="574"/>
        <w:jc w:val="both"/>
        <w:outlineLvl w:val="0"/>
        <w:rPr>
          <w:rFonts w:ascii="Calibri" w:hAnsi="Calibri" w:cs="Segoe UI"/>
        </w:rPr>
      </w:pPr>
      <w:bookmarkStart w:id="32" w:name="_Toc351381360"/>
      <w:r w:rsidRPr="00F37359">
        <w:rPr>
          <w:rFonts w:ascii="Calibri" w:hAnsi="Calibri" w:cs="Segoe UI"/>
        </w:rPr>
        <w:t>Target Groups</w:t>
      </w:r>
      <w:bookmarkEnd w:id="32"/>
    </w:p>
    <w:p w:rsidR="00141380" w:rsidRPr="00027EED" w:rsidRDefault="00F37359" w:rsidP="00C81B86">
      <w:pPr>
        <w:numPr>
          <w:ilvl w:val="0"/>
          <w:numId w:val="17"/>
        </w:numPr>
        <w:tabs>
          <w:tab w:val="left" w:pos="374"/>
          <w:tab w:val="left" w:pos="561"/>
        </w:tabs>
        <w:spacing w:line="360" w:lineRule="auto"/>
        <w:ind w:right="574"/>
        <w:jc w:val="both"/>
        <w:outlineLvl w:val="0"/>
        <w:rPr>
          <w:rFonts w:ascii="Calibri" w:hAnsi="Calibri" w:cs="Segoe UI"/>
        </w:rPr>
      </w:pPr>
      <w:bookmarkStart w:id="33" w:name="_Toc351381361"/>
      <w:r w:rsidRPr="00F37359">
        <w:rPr>
          <w:rFonts w:ascii="Calibri" w:hAnsi="Calibri" w:cs="Segoe UI"/>
        </w:rPr>
        <w:t>C Card Scheme (see section 11)</w:t>
      </w:r>
      <w:bookmarkEnd w:id="33"/>
    </w:p>
    <w:p w:rsidR="00141380" w:rsidRPr="00027EED" w:rsidRDefault="00F37359" w:rsidP="00C81B86">
      <w:pPr>
        <w:numPr>
          <w:ilvl w:val="0"/>
          <w:numId w:val="17"/>
        </w:numPr>
        <w:tabs>
          <w:tab w:val="left" w:pos="374"/>
          <w:tab w:val="left" w:pos="561"/>
        </w:tabs>
        <w:spacing w:line="360" w:lineRule="auto"/>
        <w:ind w:right="574"/>
        <w:jc w:val="both"/>
        <w:outlineLvl w:val="0"/>
        <w:rPr>
          <w:rFonts w:ascii="Calibri" w:hAnsi="Calibri" w:cs="Segoe UI"/>
        </w:rPr>
      </w:pPr>
      <w:bookmarkStart w:id="34" w:name="_Toc351381362"/>
      <w:r w:rsidRPr="00F37359">
        <w:rPr>
          <w:rFonts w:ascii="Calibri" w:hAnsi="Calibri" w:cs="Segoe UI"/>
        </w:rPr>
        <w:t>How to do a condom demonstration</w:t>
      </w:r>
      <w:bookmarkEnd w:id="34"/>
    </w:p>
    <w:p w:rsidR="00141380" w:rsidRPr="00027EED" w:rsidRDefault="00141380" w:rsidP="00C81B86">
      <w:pPr>
        <w:tabs>
          <w:tab w:val="left" w:pos="374"/>
          <w:tab w:val="left" w:pos="561"/>
        </w:tabs>
        <w:spacing w:line="360" w:lineRule="auto"/>
        <w:ind w:right="574"/>
        <w:jc w:val="both"/>
        <w:outlineLvl w:val="0"/>
        <w:rPr>
          <w:rFonts w:ascii="Calibri" w:hAnsi="Calibri" w:cs="Segoe UI"/>
          <w:sz w:val="12"/>
          <w:szCs w:val="12"/>
        </w:rPr>
      </w:pPr>
    </w:p>
    <w:p w:rsidR="007741F8" w:rsidRPr="00027EED" w:rsidRDefault="00F37359" w:rsidP="00C81B86">
      <w:pPr>
        <w:tabs>
          <w:tab w:val="left" w:pos="374"/>
          <w:tab w:val="left" w:pos="561"/>
        </w:tabs>
        <w:spacing w:line="360" w:lineRule="auto"/>
        <w:ind w:right="574"/>
        <w:jc w:val="both"/>
        <w:outlineLvl w:val="0"/>
        <w:rPr>
          <w:rFonts w:ascii="Calibri" w:hAnsi="Calibri" w:cs="Segoe UI"/>
        </w:rPr>
      </w:pPr>
      <w:bookmarkStart w:id="35" w:name="_Toc351381363"/>
      <w:r w:rsidRPr="00F37359">
        <w:rPr>
          <w:rFonts w:ascii="Calibri" w:hAnsi="Calibri" w:cs="Segoe UI"/>
        </w:rPr>
        <w:t>The session includes information on the aims of the service, service design and details on products, how to offer the service to young people and handling various enquiries.  The length of this session can be agreed but usually takes two hours.   All training is provided free of charge. Please contact the Condom Initiative Team to discuss your training needs further.</w:t>
      </w:r>
      <w:bookmarkEnd w:id="35"/>
      <w:r w:rsidRPr="00F37359">
        <w:rPr>
          <w:rFonts w:ascii="Calibri" w:hAnsi="Calibri" w:cs="Segoe UI"/>
        </w:rPr>
        <w:t xml:space="preserve"> </w:t>
      </w:r>
    </w:p>
    <w:p w:rsidR="007741F8" w:rsidRPr="00027EED" w:rsidRDefault="007741F8" w:rsidP="00C81B86">
      <w:pPr>
        <w:tabs>
          <w:tab w:val="left" w:pos="374"/>
          <w:tab w:val="left" w:pos="561"/>
        </w:tabs>
        <w:spacing w:line="360" w:lineRule="auto"/>
        <w:ind w:right="574"/>
        <w:jc w:val="both"/>
        <w:outlineLvl w:val="0"/>
        <w:rPr>
          <w:rFonts w:ascii="Calibri" w:hAnsi="Calibri" w:cs="Segoe UI"/>
          <w:b/>
        </w:rPr>
      </w:pPr>
    </w:p>
    <w:p w:rsidR="00475336" w:rsidRPr="00027EED" w:rsidRDefault="00F37359" w:rsidP="00C81B86">
      <w:pPr>
        <w:tabs>
          <w:tab w:val="left" w:pos="374"/>
          <w:tab w:val="left" w:pos="561"/>
        </w:tabs>
        <w:spacing w:line="360" w:lineRule="auto"/>
        <w:ind w:right="574"/>
        <w:jc w:val="both"/>
        <w:outlineLvl w:val="0"/>
        <w:rPr>
          <w:rFonts w:ascii="Calibri" w:hAnsi="Calibri" w:cs="Segoe UI"/>
          <w:b/>
        </w:rPr>
      </w:pPr>
      <w:bookmarkStart w:id="36" w:name="_Toc351381364"/>
      <w:r w:rsidRPr="00F37359">
        <w:rPr>
          <w:rFonts w:ascii="Calibri" w:hAnsi="Calibri" w:cs="Segoe UI"/>
          <w:b/>
        </w:rPr>
        <w:t xml:space="preserve">18. </w:t>
      </w:r>
      <w:r w:rsidRPr="00F37359">
        <w:rPr>
          <w:rFonts w:ascii="Calibri" w:hAnsi="Calibri" w:cs="Segoe UI"/>
          <w:b/>
        </w:rPr>
        <w:tab/>
      </w:r>
      <w:r w:rsidRPr="00F37359">
        <w:rPr>
          <w:rFonts w:ascii="Calibri" w:hAnsi="Calibri" w:cs="Segoe UI"/>
          <w:b/>
        </w:rPr>
        <w:tab/>
        <w:t>Local Services</w:t>
      </w:r>
      <w:bookmarkEnd w:id="36"/>
    </w:p>
    <w:p w:rsidR="00475336" w:rsidRPr="00027EED" w:rsidRDefault="00F37359" w:rsidP="00C81B86">
      <w:pPr>
        <w:spacing w:line="360" w:lineRule="auto"/>
        <w:ind w:right="574"/>
        <w:jc w:val="both"/>
        <w:rPr>
          <w:rFonts w:ascii="Calibri" w:hAnsi="Calibri" w:cs="Segoe UI"/>
        </w:rPr>
      </w:pPr>
      <w:r w:rsidRPr="00F37359">
        <w:rPr>
          <w:rFonts w:ascii="Calibri" w:hAnsi="Calibri" w:cs="Segoe UI"/>
        </w:rPr>
        <w:t>NHS Tayside Sexual and Reproductive Health Services can be found at:</w:t>
      </w:r>
    </w:p>
    <w:p w:rsidR="00475336" w:rsidRPr="00027EED" w:rsidRDefault="00475336" w:rsidP="00C81B86">
      <w:pPr>
        <w:spacing w:line="360" w:lineRule="auto"/>
        <w:ind w:right="574"/>
        <w:jc w:val="both"/>
        <w:rPr>
          <w:rFonts w:ascii="Calibri" w:hAnsi="Calibri" w:cs="Segoe UI"/>
          <w:color w:val="000000"/>
          <w:sz w:val="12"/>
          <w:szCs w:val="12"/>
        </w:rPr>
      </w:pPr>
    </w:p>
    <w:p w:rsidR="000503C5" w:rsidRDefault="00F37359" w:rsidP="00C81B86">
      <w:pPr>
        <w:numPr>
          <w:ilvl w:val="0"/>
          <w:numId w:val="10"/>
        </w:numPr>
        <w:spacing w:line="360" w:lineRule="auto"/>
        <w:jc w:val="both"/>
        <w:rPr>
          <w:rFonts w:ascii="Calibri" w:hAnsi="Calibri" w:cs="Segoe UI"/>
          <w:color w:val="000000"/>
        </w:rPr>
      </w:pPr>
      <w:r w:rsidRPr="000503C5">
        <w:rPr>
          <w:rFonts w:ascii="Calibri" w:hAnsi="Calibri" w:cs="Segoe UI"/>
          <w:color w:val="000000"/>
        </w:rPr>
        <w:t xml:space="preserve">Dundee Sexual &amp; Reproductive Health Service: Level 7, South Block, </w:t>
      </w:r>
      <w:proofErr w:type="spellStart"/>
      <w:r w:rsidRPr="000503C5">
        <w:rPr>
          <w:rFonts w:ascii="Calibri" w:hAnsi="Calibri" w:cs="Segoe UI"/>
          <w:color w:val="000000"/>
        </w:rPr>
        <w:t>Ninewells</w:t>
      </w:r>
      <w:proofErr w:type="spellEnd"/>
      <w:r w:rsidRPr="000503C5">
        <w:rPr>
          <w:rFonts w:ascii="Calibri" w:hAnsi="Calibri" w:cs="Segoe UI"/>
          <w:color w:val="000000"/>
        </w:rPr>
        <w:t xml:space="preserve"> Hospital. </w:t>
      </w:r>
    </w:p>
    <w:p w:rsidR="000503C5" w:rsidRDefault="00F37359" w:rsidP="00C81B86">
      <w:pPr>
        <w:numPr>
          <w:ilvl w:val="0"/>
          <w:numId w:val="10"/>
        </w:numPr>
        <w:spacing w:line="360" w:lineRule="auto"/>
        <w:jc w:val="both"/>
        <w:rPr>
          <w:rFonts w:ascii="Calibri" w:hAnsi="Calibri" w:cs="Segoe UI"/>
          <w:color w:val="000000"/>
        </w:rPr>
      </w:pPr>
      <w:r w:rsidRPr="000503C5">
        <w:rPr>
          <w:rFonts w:ascii="Calibri" w:hAnsi="Calibri" w:cs="Segoe UI"/>
          <w:color w:val="000000"/>
        </w:rPr>
        <w:t>Angus Sexual &amp; Reproductive Health Service: Abbey Health Centre, Arbroath</w:t>
      </w:r>
    </w:p>
    <w:p w:rsidR="00475336" w:rsidRDefault="00F37359" w:rsidP="00C81B86">
      <w:pPr>
        <w:numPr>
          <w:ilvl w:val="0"/>
          <w:numId w:val="10"/>
        </w:numPr>
        <w:spacing w:line="360" w:lineRule="auto"/>
        <w:jc w:val="both"/>
        <w:rPr>
          <w:rFonts w:ascii="Calibri" w:hAnsi="Calibri" w:cs="Segoe UI"/>
          <w:color w:val="000000"/>
        </w:rPr>
      </w:pPr>
      <w:r w:rsidRPr="000503C5">
        <w:rPr>
          <w:rFonts w:ascii="Calibri" w:hAnsi="Calibri" w:cs="Segoe UI"/>
          <w:color w:val="000000"/>
        </w:rPr>
        <w:t xml:space="preserve">Perth &amp; Kinross Sexual &amp; Reproductive Health Service: </w:t>
      </w:r>
      <w:proofErr w:type="spellStart"/>
      <w:r w:rsidRPr="000503C5">
        <w:rPr>
          <w:rFonts w:ascii="Calibri" w:hAnsi="Calibri" w:cs="Segoe UI"/>
          <w:color w:val="000000"/>
        </w:rPr>
        <w:t>Drumhar</w:t>
      </w:r>
      <w:proofErr w:type="spellEnd"/>
      <w:r w:rsidRPr="000503C5">
        <w:rPr>
          <w:rFonts w:ascii="Calibri" w:hAnsi="Calibri" w:cs="Segoe UI"/>
          <w:color w:val="000000"/>
        </w:rPr>
        <w:t xml:space="preserve"> Health Centre, Perth</w:t>
      </w:r>
    </w:p>
    <w:p w:rsidR="000503C5" w:rsidRPr="000503C5" w:rsidRDefault="000503C5" w:rsidP="000503C5">
      <w:pPr>
        <w:spacing w:line="360" w:lineRule="auto"/>
        <w:ind w:left="720"/>
        <w:jc w:val="both"/>
        <w:rPr>
          <w:rFonts w:ascii="Calibri" w:hAnsi="Calibri" w:cs="Segoe UI"/>
          <w:color w:val="000000"/>
        </w:rPr>
      </w:pPr>
    </w:p>
    <w:p w:rsidR="00475336" w:rsidRPr="00027EED" w:rsidRDefault="00475336" w:rsidP="00C81B86">
      <w:pPr>
        <w:spacing w:line="360" w:lineRule="auto"/>
        <w:ind w:left="360"/>
        <w:jc w:val="both"/>
        <w:rPr>
          <w:rFonts w:ascii="Calibri" w:hAnsi="Calibri" w:cs="Segoe UI"/>
          <w:color w:val="000000"/>
          <w:sz w:val="12"/>
          <w:szCs w:val="12"/>
        </w:rPr>
      </w:pPr>
    </w:p>
    <w:p w:rsidR="00475336" w:rsidRPr="00027EED" w:rsidRDefault="00F37359" w:rsidP="00C81B86">
      <w:pPr>
        <w:spacing w:line="360" w:lineRule="auto"/>
        <w:ind w:right="574"/>
        <w:jc w:val="both"/>
        <w:rPr>
          <w:rFonts w:ascii="Calibri" w:hAnsi="Calibri" w:cs="Segoe UI"/>
        </w:rPr>
      </w:pPr>
      <w:r w:rsidRPr="00F37359">
        <w:rPr>
          <w:rFonts w:ascii="Calibri" w:hAnsi="Calibri" w:cs="Segoe UI"/>
        </w:rPr>
        <w:t>You will find further information on sexual health and condom distribution on:</w:t>
      </w:r>
    </w:p>
    <w:p w:rsidR="00C77ED6" w:rsidRPr="00027EED" w:rsidRDefault="00C77ED6" w:rsidP="00C81B86">
      <w:pPr>
        <w:spacing w:line="360" w:lineRule="auto"/>
        <w:ind w:right="574"/>
        <w:jc w:val="both"/>
        <w:rPr>
          <w:rFonts w:ascii="Calibri" w:hAnsi="Calibri" w:cs="Segoe UI"/>
          <w:sz w:val="12"/>
          <w:szCs w:val="12"/>
        </w:rPr>
      </w:pPr>
    </w:p>
    <w:p w:rsidR="00475336" w:rsidRPr="00027EED" w:rsidRDefault="00F37359" w:rsidP="00C81B86">
      <w:pPr>
        <w:spacing w:line="360" w:lineRule="auto"/>
        <w:ind w:right="574"/>
        <w:jc w:val="both"/>
        <w:rPr>
          <w:rFonts w:ascii="Calibri" w:hAnsi="Calibri" w:cs="Segoe UI"/>
        </w:rPr>
      </w:pPr>
      <w:r w:rsidRPr="00F37359">
        <w:rPr>
          <w:rFonts w:ascii="Calibri" w:hAnsi="Calibri" w:cs="Segoe UI"/>
          <w:b/>
        </w:rPr>
        <w:t>Sexual Health Tayside</w:t>
      </w:r>
      <w:r w:rsidRPr="00F37359">
        <w:rPr>
          <w:rFonts w:ascii="Calibri" w:hAnsi="Calibri" w:cs="Segoe UI"/>
        </w:rPr>
        <w:tab/>
      </w:r>
      <w:r w:rsidR="0024787E">
        <w:rPr>
          <w:rFonts w:ascii="Calibri" w:hAnsi="Calibri" w:cs="Segoe UI"/>
        </w:rPr>
        <w:tab/>
      </w:r>
      <w:r w:rsidR="0024787E">
        <w:rPr>
          <w:rFonts w:ascii="Calibri" w:hAnsi="Calibri" w:cs="Segoe UI"/>
        </w:rPr>
        <w:tab/>
      </w:r>
      <w:r w:rsidR="0024787E">
        <w:rPr>
          <w:rFonts w:ascii="Calibri" w:hAnsi="Calibri" w:cs="Segoe UI"/>
        </w:rPr>
        <w:tab/>
      </w:r>
      <w:hyperlink r:id="rId24" w:history="1">
        <w:r w:rsidR="00BB1607" w:rsidRPr="003207BE">
          <w:rPr>
            <w:rStyle w:val="Hyperlink"/>
            <w:rFonts w:ascii="Calibri" w:hAnsi="Calibri" w:cs="Segoe UI"/>
          </w:rPr>
          <w:t>www.sexualhealthtayside.org</w:t>
        </w:r>
      </w:hyperlink>
    </w:p>
    <w:p w:rsidR="00EF734E" w:rsidRDefault="00A67455" w:rsidP="00C81B86">
      <w:pPr>
        <w:spacing w:line="360" w:lineRule="auto"/>
        <w:ind w:right="574"/>
        <w:jc w:val="both"/>
        <w:rPr>
          <w:rFonts w:ascii="Calibri" w:hAnsi="Calibri" w:cs="Segoe UI"/>
        </w:rPr>
      </w:pPr>
      <w:r>
        <w:rPr>
          <w:rFonts w:ascii="Calibri" w:hAnsi="Calibri" w:cs="Segoe UI"/>
        </w:rPr>
        <w:t>Free Condoms/ Service finder</w:t>
      </w:r>
      <w:r>
        <w:rPr>
          <w:rFonts w:ascii="Calibri" w:hAnsi="Calibri" w:cs="Segoe UI"/>
        </w:rPr>
        <w:tab/>
      </w:r>
      <w:r>
        <w:rPr>
          <w:rFonts w:ascii="Calibri" w:hAnsi="Calibri" w:cs="Segoe UI"/>
        </w:rPr>
        <w:tab/>
      </w:r>
      <w:r>
        <w:rPr>
          <w:rFonts w:ascii="Calibri" w:hAnsi="Calibri" w:cs="Segoe UI"/>
        </w:rPr>
        <w:tab/>
      </w:r>
      <w:r w:rsidR="00EF734E">
        <w:rPr>
          <w:rFonts w:ascii="Calibri" w:hAnsi="Calibri" w:cs="Segoe UI"/>
        </w:rPr>
        <w:t xml:space="preserve">via </w:t>
      </w:r>
      <w:hyperlink r:id="rId25" w:history="1">
        <w:r w:rsidR="00EF734E" w:rsidRPr="002A7109">
          <w:rPr>
            <w:rStyle w:val="Hyperlink"/>
            <w:rFonts w:ascii="Calibri" w:hAnsi="Calibri" w:cs="Segoe UI"/>
          </w:rPr>
          <w:t>www.sexualhealthtayside.org</w:t>
        </w:r>
      </w:hyperlink>
    </w:p>
    <w:p w:rsidR="008B0431" w:rsidRPr="00027EED" w:rsidRDefault="00F37359" w:rsidP="00C81B86">
      <w:pPr>
        <w:spacing w:line="360" w:lineRule="auto"/>
        <w:ind w:right="574"/>
        <w:jc w:val="both"/>
        <w:rPr>
          <w:rFonts w:ascii="Calibri" w:hAnsi="Calibri" w:cs="Segoe UI"/>
        </w:rPr>
      </w:pPr>
      <w:r w:rsidRPr="00F37359">
        <w:rPr>
          <w:rFonts w:ascii="Calibri" w:hAnsi="Calibri" w:cs="Segoe UI"/>
          <w:b/>
        </w:rPr>
        <w:t>Men Only Tayside</w:t>
      </w:r>
      <w:r w:rsidRPr="00F37359">
        <w:rPr>
          <w:rFonts w:ascii="Calibri" w:hAnsi="Calibri" w:cs="Segoe UI"/>
        </w:rPr>
        <w:tab/>
      </w:r>
      <w:r w:rsidRPr="00F37359">
        <w:rPr>
          <w:rFonts w:ascii="Calibri" w:hAnsi="Calibri" w:cs="Segoe UI"/>
        </w:rPr>
        <w:tab/>
      </w:r>
      <w:r w:rsidR="0024787E">
        <w:rPr>
          <w:rFonts w:ascii="Calibri" w:hAnsi="Calibri" w:cs="Segoe UI"/>
        </w:rPr>
        <w:tab/>
      </w:r>
      <w:r w:rsidR="0024787E">
        <w:rPr>
          <w:rFonts w:ascii="Calibri" w:hAnsi="Calibri" w:cs="Segoe UI"/>
        </w:rPr>
        <w:tab/>
      </w:r>
      <w:hyperlink r:id="rId26" w:history="1">
        <w:r w:rsidRPr="00F37359">
          <w:rPr>
            <w:rStyle w:val="Hyperlink"/>
            <w:rFonts w:ascii="Calibri" w:hAnsi="Calibri" w:cs="Segoe UI"/>
          </w:rPr>
          <w:t>www.menonlytayside.com</w:t>
        </w:r>
      </w:hyperlink>
    </w:p>
    <w:p w:rsidR="00B46A9A" w:rsidRPr="00027EED" w:rsidRDefault="00F37359" w:rsidP="00C81B86">
      <w:pPr>
        <w:spacing w:line="360" w:lineRule="auto"/>
        <w:ind w:right="574"/>
        <w:jc w:val="both"/>
        <w:rPr>
          <w:rFonts w:ascii="Calibri" w:hAnsi="Calibri" w:cs="Segoe UI"/>
        </w:rPr>
      </w:pPr>
      <w:r w:rsidRPr="00F37359">
        <w:rPr>
          <w:rFonts w:ascii="Calibri" w:hAnsi="Calibri" w:cs="Segoe UI"/>
          <w:b/>
        </w:rPr>
        <w:t>Cool2talk</w:t>
      </w:r>
      <w:r w:rsidRPr="00F37359">
        <w:rPr>
          <w:rFonts w:ascii="Calibri" w:hAnsi="Calibri" w:cs="Segoe UI"/>
        </w:rPr>
        <w:tab/>
      </w:r>
      <w:r w:rsidRPr="00F37359">
        <w:rPr>
          <w:rFonts w:ascii="Calibri" w:hAnsi="Calibri" w:cs="Segoe UI"/>
        </w:rPr>
        <w:tab/>
      </w:r>
      <w:r w:rsidRPr="00F37359">
        <w:rPr>
          <w:rFonts w:ascii="Calibri" w:hAnsi="Calibri" w:cs="Segoe UI"/>
        </w:rPr>
        <w:tab/>
      </w:r>
      <w:r w:rsidR="0024787E">
        <w:rPr>
          <w:rFonts w:ascii="Calibri" w:hAnsi="Calibri" w:cs="Segoe UI"/>
        </w:rPr>
        <w:tab/>
      </w:r>
      <w:r w:rsidR="0024787E">
        <w:rPr>
          <w:rFonts w:ascii="Calibri" w:hAnsi="Calibri" w:cs="Segoe UI"/>
        </w:rPr>
        <w:tab/>
      </w:r>
      <w:hyperlink r:id="rId27" w:history="1">
        <w:r w:rsidRPr="00F37359">
          <w:rPr>
            <w:rStyle w:val="Hyperlink"/>
            <w:rFonts w:ascii="Calibri" w:hAnsi="Calibri" w:cs="Segoe UI"/>
          </w:rPr>
          <w:t>www.cool2talk.org</w:t>
        </w:r>
      </w:hyperlink>
      <w:r w:rsidRPr="00F37359">
        <w:rPr>
          <w:rFonts w:ascii="Calibri" w:hAnsi="Calibri" w:cs="Segoe UI"/>
        </w:rPr>
        <w:t xml:space="preserve"> </w:t>
      </w:r>
    </w:p>
    <w:p w:rsidR="00B46A9A" w:rsidRPr="00027EED" w:rsidRDefault="00F37359" w:rsidP="00C81B86">
      <w:pPr>
        <w:spacing w:line="360" w:lineRule="auto"/>
        <w:ind w:right="574"/>
        <w:jc w:val="both"/>
        <w:rPr>
          <w:rFonts w:ascii="Calibri" w:hAnsi="Calibri" w:cs="Segoe UI"/>
        </w:rPr>
      </w:pPr>
      <w:r w:rsidRPr="00F37359">
        <w:rPr>
          <w:rFonts w:ascii="Calibri" w:hAnsi="Calibri" w:cs="Segoe UI"/>
          <w:b/>
        </w:rPr>
        <w:t>The Corner</w:t>
      </w:r>
      <w:r w:rsidRPr="00F37359">
        <w:rPr>
          <w:rFonts w:ascii="Calibri" w:hAnsi="Calibri" w:cs="Segoe UI"/>
        </w:rPr>
        <w:tab/>
      </w:r>
      <w:r w:rsidRPr="00F37359">
        <w:rPr>
          <w:rFonts w:ascii="Calibri" w:hAnsi="Calibri" w:cs="Segoe UI"/>
        </w:rPr>
        <w:tab/>
      </w:r>
      <w:r w:rsidRPr="00F37359">
        <w:rPr>
          <w:rFonts w:ascii="Calibri" w:hAnsi="Calibri" w:cs="Segoe UI"/>
        </w:rPr>
        <w:tab/>
      </w:r>
      <w:r w:rsidR="0024787E">
        <w:rPr>
          <w:rFonts w:ascii="Calibri" w:hAnsi="Calibri" w:cs="Segoe UI"/>
        </w:rPr>
        <w:tab/>
      </w:r>
      <w:r w:rsidR="0024787E">
        <w:rPr>
          <w:rFonts w:ascii="Calibri" w:hAnsi="Calibri" w:cs="Segoe UI"/>
        </w:rPr>
        <w:tab/>
      </w:r>
      <w:hyperlink r:id="rId28" w:history="1">
        <w:r w:rsidRPr="00F37359">
          <w:rPr>
            <w:rStyle w:val="Hyperlink"/>
            <w:rFonts w:ascii="Calibri" w:hAnsi="Calibri" w:cs="Segoe UI"/>
          </w:rPr>
          <w:t>www.thecorner.co.uk</w:t>
        </w:r>
      </w:hyperlink>
      <w:r w:rsidRPr="00F37359">
        <w:rPr>
          <w:rFonts w:ascii="Calibri" w:hAnsi="Calibri" w:cs="Segoe UI"/>
        </w:rPr>
        <w:t xml:space="preserve"> </w:t>
      </w:r>
    </w:p>
    <w:p w:rsidR="00A67455" w:rsidRDefault="00A67455" w:rsidP="00C81B86">
      <w:pPr>
        <w:spacing w:line="360" w:lineRule="auto"/>
        <w:ind w:right="574"/>
        <w:jc w:val="both"/>
        <w:rPr>
          <w:rFonts w:ascii="Calibri" w:hAnsi="Calibri" w:cs="Segoe UI"/>
        </w:rPr>
      </w:pPr>
      <w:r>
        <w:rPr>
          <w:rFonts w:ascii="Calibri" w:hAnsi="Calibri" w:cs="Segoe UI"/>
          <w:b/>
        </w:rPr>
        <w:t>Free Condom finder/</w:t>
      </w:r>
      <w:proofErr w:type="spellStart"/>
      <w:r>
        <w:rPr>
          <w:rFonts w:ascii="Calibri" w:hAnsi="Calibri" w:cs="Segoe UI"/>
          <w:b/>
        </w:rPr>
        <w:t>C</w:t>
      </w:r>
      <w:r w:rsidRPr="00027EED">
        <w:rPr>
          <w:rFonts w:ascii="Calibri" w:hAnsi="Calibri" w:cs="Segoe UI"/>
          <w:b/>
        </w:rPr>
        <w:t>Card</w:t>
      </w:r>
      <w:proofErr w:type="spellEnd"/>
      <w:r>
        <w:rPr>
          <w:rFonts w:ascii="Calibri" w:hAnsi="Calibri" w:cs="Segoe UI"/>
          <w:b/>
        </w:rPr>
        <w:t xml:space="preserve"> app</w:t>
      </w:r>
      <w:r w:rsidRPr="00027EED">
        <w:rPr>
          <w:rFonts w:ascii="Calibri" w:hAnsi="Calibri" w:cs="Segoe UI"/>
        </w:rPr>
        <w:tab/>
      </w:r>
      <w:r>
        <w:rPr>
          <w:rFonts w:ascii="Calibri" w:hAnsi="Calibri" w:cs="Segoe UI"/>
        </w:rPr>
        <w:t xml:space="preserve"> </w:t>
      </w:r>
      <w:r>
        <w:rPr>
          <w:rFonts w:ascii="Calibri" w:hAnsi="Calibri" w:cs="Segoe UI"/>
        </w:rPr>
        <w:tab/>
      </w:r>
      <w:r>
        <w:rPr>
          <w:rFonts w:ascii="Calibri" w:hAnsi="Calibri" w:cs="Segoe UI"/>
        </w:rPr>
        <w:tab/>
      </w:r>
      <w:hyperlink r:id="rId29" w:history="1">
        <w:r w:rsidR="00EF734E" w:rsidRPr="002A7109">
          <w:rPr>
            <w:rStyle w:val="Hyperlink"/>
            <w:rFonts w:ascii="Calibri" w:hAnsi="Calibri" w:cs="Segoe UI"/>
          </w:rPr>
          <w:t>www.ccardapp.co.uk</w:t>
        </w:r>
      </w:hyperlink>
    </w:p>
    <w:p w:rsidR="00A67455" w:rsidRDefault="00A67455" w:rsidP="00C81B86">
      <w:pPr>
        <w:spacing w:line="360" w:lineRule="auto"/>
        <w:ind w:right="574"/>
        <w:jc w:val="both"/>
        <w:rPr>
          <w:rFonts w:ascii="Calibri" w:hAnsi="Calibri" w:cs="Segoe UI"/>
          <w:b/>
        </w:rPr>
      </w:pPr>
    </w:p>
    <w:p w:rsidR="00C77ED6" w:rsidRPr="00027EED" w:rsidRDefault="00F37359" w:rsidP="00C81B86">
      <w:pPr>
        <w:spacing w:line="360" w:lineRule="auto"/>
        <w:ind w:right="574"/>
        <w:jc w:val="both"/>
        <w:rPr>
          <w:rFonts w:ascii="Calibri" w:hAnsi="Calibri" w:cs="Segoe UI"/>
        </w:rPr>
      </w:pPr>
      <w:r w:rsidRPr="00F37359">
        <w:rPr>
          <w:rFonts w:ascii="Calibri" w:hAnsi="Calibri" w:cs="Segoe UI"/>
          <w:b/>
        </w:rPr>
        <w:t>Need Tay Know</w:t>
      </w:r>
      <w:r w:rsidRPr="00F37359">
        <w:rPr>
          <w:rFonts w:ascii="Calibri" w:hAnsi="Calibri" w:cs="Segoe UI"/>
        </w:rPr>
        <w:t xml:space="preserve"> Sexual Health Information App for Young People</w:t>
      </w:r>
    </w:p>
    <w:p w:rsidR="00C77ED6" w:rsidRPr="00027EED" w:rsidRDefault="00F37359" w:rsidP="00D710D0">
      <w:pPr>
        <w:ind w:right="574"/>
        <w:jc w:val="both"/>
        <w:rPr>
          <w:rFonts w:ascii="Calibri" w:hAnsi="Calibri" w:cs="Segoe UI"/>
        </w:rPr>
      </w:pPr>
      <w:r w:rsidRPr="00F37359">
        <w:rPr>
          <w:rFonts w:ascii="Calibri" w:hAnsi="Calibri" w:cs="Segoe UI"/>
        </w:rPr>
        <w:t>Available to download for android and apple:</w:t>
      </w:r>
    </w:p>
    <w:p w:rsidR="00C77ED6" w:rsidRPr="00027EED" w:rsidRDefault="00F37359" w:rsidP="00D710D0">
      <w:pPr>
        <w:numPr>
          <w:ilvl w:val="0"/>
          <w:numId w:val="19"/>
        </w:numPr>
        <w:spacing w:after="100" w:afterAutospacing="1"/>
        <w:rPr>
          <w:rFonts w:ascii="Calibri" w:hAnsi="Calibri" w:cs="Segoe UI"/>
          <w:color w:val="000000"/>
          <w:sz w:val="20"/>
        </w:rPr>
      </w:pPr>
      <w:proofErr w:type="spellStart"/>
      <w:r w:rsidRPr="00F37359">
        <w:rPr>
          <w:rFonts w:ascii="Calibri" w:hAnsi="Calibri" w:cs="Segoe UI"/>
          <w:color w:val="000000"/>
          <w:sz w:val="20"/>
        </w:rPr>
        <w:t>iPhone</w:t>
      </w:r>
      <w:proofErr w:type="spellEnd"/>
      <w:r w:rsidRPr="00F37359">
        <w:rPr>
          <w:rFonts w:ascii="Calibri" w:hAnsi="Calibri" w:cs="Segoe UI"/>
          <w:color w:val="000000"/>
          <w:sz w:val="20"/>
        </w:rPr>
        <w:t xml:space="preserve"> v1.0.1 </w:t>
      </w:r>
      <w:hyperlink r:id="rId30" w:tgtFrame="_blank" w:tooltip="https://itunes.apple.com/gb/app/needtayknow/id567715876?mt=8" w:history="1">
        <w:r w:rsidRPr="00F37359">
          <w:rPr>
            <w:rStyle w:val="Hyperlink"/>
            <w:rFonts w:ascii="Calibri" w:hAnsi="Calibri" w:cs="Segoe UI"/>
            <w:sz w:val="20"/>
          </w:rPr>
          <w:t>https://itunes.apple.com/gb/app/needtayknow/id567715876?mt=8</w:t>
        </w:r>
      </w:hyperlink>
      <w:r w:rsidRPr="00F37359">
        <w:rPr>
          <w:rFonts w:ascii="Calibri" w:hAnsi="Calibri" w:cs="Segoe UI"/>
          <w:color w:val="000000"/>
          <w:sz w:val="20"/>
        </w:rPr>
        <w:t xml:space="preserve"> </w:t>
      </w:r>
    </w:p>
    <w:p w:rsidR="00C77ED6" w:rsidRPr="00027EED" w:rsidRDefault="00F37359" w:rsidP="00D710D0">
      <w:pPr>
        <w:numPr>
          <w:ilvl w:val="0"/>
          <w:numId w:val="19"/>
        </w:numPr>
        <w:spacing w:after="100" w:afterAutospacing="1"/>
        <w:rPr>
          <w:rFonts w:ascii="Calibri" w:hAnsi="Calibri" w:cs="Segoe UI"/>
          <w:color w:val="000000"/>
          <w:sz w:val="20"/>
        </w:rPr>
      </w:pPr>
      <w:r w:rsidRPr="00F37359">
        <w:rPr>
          <w:rFonts w:ascii="Calibri" w:hAnsi="Calibri" w:cs="Segoe UI"/>
          <w:color w:val="000000"/>
          <w:sz w:val="20"/>
        </w:rPr>
        <w:t>Android phone v1.0.1 </w:t>
      </w:r>
      <w:hyperlink r:id="rId31" w:tgtFrame="_blank" w:tooltip="v1.0.1 https://play.google.com/store/apps/details?id=com.faffdigital.NeedTayKnow" w:history="1">
        <w:r w:rsidRPr="00F37359">
          <w:rPr>
            <w:rStyle w:val="Hyperlink"/>
            <w:rFonts w:ascii="Calibri" w:hAnsi="Calibri" w:cs="Segoe UI"/>
            <w:sz w:val="20"/>
          </w:rPr>
          <w:t>https://play.google.com/store/apps/details?id=com.faffdigital.NeedTayKnow</w:t>
        </w:r>
      </w:hyperlink>
      <w:r w:rsidRPr="00F37359">
        <w:rPr>
          <w:rFonts w:ascii="Calibri" w:hAnsi="Calibri" w:cs="Segoe UI"/>
          <w:color w:val="000000"/>
          <w:sz w:val="20"/>
        </w:rPr>
        <w:t xml:space="preserve"> </w:t>
      </w:r>
    </w:p>
    <w:p w:rsidR="00C77ED6" w:rsidRPr="00027EED" w:rsidRDefault="00F37359" w:rsidP="00D710D0">
      <w:pPr>
        <w:numPr>
          <w:ilvl w:val="0"/>
          <w:numId w:val="19"/>
        </w:numPr>
        <w:spacing w:after="100" w:afterAutospacing="1"/>
        <w:rPr>
          <w:rFonts w:ascii="Calibri" w:hAnsi="Calibri" w:cs="Segoe UI"/>
          <w:color w:val="000000"/>
          <w:sz w:val="20"/>
        </w:rPr>
      </w:pPr>
      <w:proofErr w:type="spellStart"/>
      <w:r w:rsidRPr="00F37359">
        <w:rPr>
          <w:rFonts w:ascii="Calibri" w:hAnsi="Calibri" w:cs="Segoe UI"/>
          <w:color w:val="000000"/>
          <w:sz w:val="20"/>
        </w:rPr>
        <w:t>iPad</w:t>
      </w:r>
      <w:proofErr w:type="spellEnd"/>
      <w:r w:rsidRPr="00F37359">
        <w:rPr>
          <w:rFonts w:ascii="Calibri" w:hAnsi="Calibri" w:cs="Segoe UI"/>
          <w:color w:val="000000"/>
          <w:sz w:val="20"/>
        </w:rPr>
        <w:t xml:space="preserve"> v1.0.0 </w:t>
      </w:r>
      <w:hyperlink r:id="rId32" w:tgtFrame="_blank" w:tooltip="https://itunes.apple.com/gb/app/needtayknow-tablet/id596763205?mt=8" w:history="1">
        <w:r w:rsidRPr="00F37359">
          <w:rPr>
            <w:rStyle w:val="Hyperlink"/>
            <w:rFonts w:ascii="Calibri" w:hAnsi="Calibri" w:cs="Segoe UI"/>
            <w:sz w:val="20"/>
          </w:rPr>
          <w:t>https://itunes.apple.com/gb/app/needtayknow-tablet/id596763205?mt=8</w:t>
        </w:r>
      </w:hyperlink>
      <w:r w:rsidRPr="00F37359">
        <w:rPr>
          <w:rFonts w:ascii="Calibri" w:hAnsi="Calibri" w:cs="Segoe UI"/>
          <w:color w:val="000000"/>
          <w:sz w:val="20"/>
        </w:rPr>
        <w:t xml:space="preserve"> </w:t>
      </w:r>
    </w:p>
    <w:p w:rsidR="00C77ED6" w:rsidRPr="00027EED" w:rsidRDefault="00F37359" w:rsidP="00D710D0">
      <w:pPr>
        <w:numPr>
          <w:ilvl w:val="0"/>
          <w:numId w:val="19"/>
        </w:numPr>
        <w:spacing w:after="100" w:afterAutospacing="1"/>
        <w:rPr>
          <w:rFonts w:ascii="Calibri" w:hAnsi="Calibri" w:cs="Segoe UI"/>
          <w:color w:val="000000"/>
          <w:sz w:val="20"/>
        </w:rPr>
      </w:pPr>
      <w:r w:rsidRPr="00F37359">
        <w:rPr>
          <w:rFonts w:ascii="Calibri" w:hAnsi="Calibri" w:cs="Segoe UI"/>
          <w:color w:val="000000"/>
          <w:sz w:val="20"/>
        </w:rPr>
        <w:t>Android tablet v1.0.0 </w:t>
      </w:r>
      <w:hyperlink r:id="rId33" w:tgtFrame="_blank" w:tooltip="https://play.google.com/store/apps/details?id=com.faffdigital.NeedTayKnowTablet" w:history="1">
        <w:r w:rsidRPr="00F37359">
          <w:rPr>
            <w:rStyle w:val="Hyperlink"/>
            <w:rFonts w:ascii="Calibri" w:hAnsi="Calibri" w:cs="Segoe UI"/>
            <w:sz w:val="20"/>
          </w:rPr>
          <w:t>https://play.google.com/store/apps/details?id=com.faffdigital.NeedTayKnowTablet</w:t>
        </w:r>
      </w:hyperlink>
    </w:p>
    <w:p w:rsidR="002F3E84" w:rsidRPr="00027EED" w:rsidRDefault="002F3E84" w:rsidP="00C81B86">
      <w:pPr>
        <w:spacing w:line="360" w:lineRule="auto"/>
        <w:ind w:right="574"/>
        <w:jc w:val="both"/>
        <w:rPr>
          <w:rFonts w:ascii="Calibri" w:hAnsi="Calibri" w:cs="Segoe UI"/>
        </w:rPr>
      </w:pPr>
    </w:p>
    <w:p w:rsidR="00846DE3" w:rsidRPr="00027EED" w:rsidRDefault="00846DE3" w:rsidP="00C81B86">
      <w:pPr>
        <w:spacing w:line="360" w:lineRule="auto"/>
        <w:ind w:right="574"/>
        <w:jc w:val="both"/>
        <w:rPr>
          <w:rFonts w:ascii="Calibri" w:hAnsi="Calibri" w:cs="Segoe UI"/>
        </w:rPr>
      </w:pPr>
    </w:p>
    <w:p w:rsidR="000D03F0" w:rsidRPr="00027EED" w:rsidRDefault="000D03F0" w:rsidP="00C81B86">
      <w:pPr>
        <w:spacing w:line="360" w:lineRule="auto"/>
        <w:ind w:right="574"/>
        <w:jc w:val="both"/>
        <w:rPr>
          <w:rFonts w:ascii="Calibri" w:hAnsi="Calibri" w:cs="Segoe UI"/>
        </w:rPr>
      </w:pPr>
    </w:p>
    <w:p w:rsidR="00475336" w:rsidRPr="00027EED" w:rsidRDefault="00F37359" w:rsidP="00C81B86">
      <w:pPr>
        <w:tabs>
          <w:tab w:val="left" w:pos="561"/>
        </w:tabs>
        <w:spacing w:line="360" w:lineRule="auto"/>
        <w:ind w:right="574"/>
        <w:outlineLvl w:val="0"/>
        <w:rPr>
          <w:rFonts w:ascii="Calibri" w:hAnsi="Calibri" w:cs="Segoe UI"/>
          <w:b/>
        </w:rPr>
      </w:pPr>
      <w:bookmarkStart w:id="37" w:name="_Toc327352029"/>
      <w:bookmarkStart w:id="38" w:name="_Toc351381365"/>
      <w:r w:rsidRPr="00F37359">
        <w:rPr>
          <w:rFonts w:ascii="Calibri" w:hAnsi="Calibri" w:cs="Segoe UI"/>
          <w:b/>
        </w:rPr>
        <w:t xml:space="preserve">19. </w:t>
      </w:r>
      <w:r w:rsidRPr="00F37359">
        <w:rPr>
          <w:rFonts w:ascii="Calibri" w:hAnsi="Calibri" w:cs="Segoe UI"/>
          <w:b/>
        </w:rPr>
        <w:tab/>
      </w:r>
      <w:r w:rsidRPr="00F37359">
        <w:rPr>
          <w:rFonts w:ascii="Calibri" w:hAnsi="Calibri" w:cs="Segoe UI"/>
          <w:b/>
        </w:rPr>
        <w:tab/>
        <w:t>Service Evaluation</w:t>
      </w:r>
      <w:bookmarkEnd w:id="37"/>
      <w:bookmarkEnd w:id="38"/>
    </w:p>
    <w:p w:rsidR="00475336" w:rsidRPr="00027EED" w:rsidRDefault="00F37359" w:rsidP="00C81B86">
      <w:pPr>
        <w:spacing w:line="360" w:lineRule="auto"/>
        <w:ind w:right="574"/>
        <w:jc w:val="both"/>
        <w:rPr>
          <w:rFonts w:ascii="Calibri" w:hAnsi="Calibri" w:cs="Segoe UI"/>
        </w:rPr>
      </w:pPr>
      <w:r w:rsidRPr="00F37359">
        <w:rPr>
          <w:rFonts w:ascii="Calibri" w:hAnsi="Calibri" w:cs="Segoe UI"/>
        </w:rPr>
        <w:t xml:space="preserve">The Tayside Condom Initiative will be evaluated annually. As a distributor, your business type (e.g. pharmacy, GP, school etc) and location will be </w:t>
      </w:r>
      <w:r w:rsidR="0024787E">
        <w:rPr>
          <w:rFonts w:ascii="Calibri" w:hAnsi="Calibri" w:cs="Segoe UI"/>
        </w:rPr>
        <w:t>reviewed</w:t>
      </w:r>
      <w:r w:rsidRPr="00F37359">
        <w:rPr>
          <w:rFonts w:ascii="Calibri" w:hAnsi="Calibri" w:cs="Segoe UI"/>
        </w:rPr>
        <w:t xml:space="preserve"> routinely by the Sexual Health &amp; BBV MCN to ensure that the spread of distributors across Tayside is representative and is in line with identified areas of need. In addition, the volume of condoms and the products ordered by each distributor will also be collected. As part of ongoing evaluation methods distributors may be asked to complete a short survey or be visited by a representative from the condom initiative team. </w:t>
      </w:r>
    </w:p>
    <w:p w:rsidR="00475336" w:rsidRPr="00027EED" w:rsidRDefault="00475336" w:rsidP="00C81B86">
      <w:pPr>
        <w:spacing w:line="360" w:lineRule="auto"/>
        <w:ind w:right="574"/>
        <w:jc w:val="both"/>
        <w:rPr>
          <w:rFonts w:ascii="Calibri" w:hAnsi="Calibri" w:cs="Segoe UI"/>
        </w:rPr>
      </w:pPr>
    </w:p>
    <w:p w:rsidR="00475336" w:rsidRPr="00027EED" w:rsidRDefault="00F37359" w:rsidP="00C81B86">
      <w:pPr>
        <w:spacing w:line="360" w:lineRule="auto"/>
        <w:ind w:right="574"/>
        <w:jc w:val="both"/>
        <w:outlineLvl w:val="0"/>
        <w:rPr>
          <w:rFonts w:ascii="Calibri" w:hAnsi="Calibri" w:cs="Segoe UI"/>
          <w:b/>
        </w:rPr>
      </w:pPr>
      <w:bookmarkStart w:id="39" w:name="_Toc327352030"/>
      <w:bookmarkStart w:id="40" w:name="_Toc351381366"/>
      <w:r w:rsidRPr="00F37359">
        <w:rPr>
          <w:rFonts w:ascii="Calibri" w:hAnsi="Calibri" w:cs="Segoe UI"/>
          <w:b/>
        </w:rPr>
        <w:t xml:space="preserve">20. </w:t>
      </w:r>
      <w:r w:rsidRPr="00F37359">
        <w:rPr>
          <w:rFonts w:ascii="Calibri" w:hAnsi="Calibri" w:cs="Segoe UI"/>
          <w:b/>
        </w:rPr>
        <w:tab/>
        <w:t>Acknowledgements</w:t>
      </w:r>
      <w:bookmarkEnd w:id="39"/>
      <w:bookmarkEnd w:id="40"/>
    </w:p>
    <w:p w:rsidR="00475336" w:rsidRPr="00027EED" w:rsidRDefault="00475336" w:rsidP="00C81B86">
      <w:pPr>
        <w:autoSpaceDE w:val="0"/>
        <w:autoSpaceDN w:val="0"/>
        <w:adjustRightInd w:val="0"/>
        <w:spacing w:line="360" w:lineRule="auto"/>
        <w:rPr>
          <w:rFonts w:ascii="Calibri" w:hAnsi="Calibri" w:cs="Segoe UI"/>
          <w:i/>
          <w:iCs/>
        </w:rPr>
      </w:pPr>
    </w:p>
    <w:p w:rsidR="00475336" w:rsidRPr="00027EED" w:rsidRDefault="00F37359" w:rsidP="00C81B86">
      <w:pPr>
        <w:autoSpaceDE w:val="0"/>
        <w:autoSpaceDN w:val="0"/>
        <w:adjustRightInd w:val="0"/>
        <w:spacing w:line="360" w:lineRule="auto"/>
        <w:rPr>
          <w:rFonts w:ascii="Calibri" w:hAnsi="Calibri" w:cs="Segoe UI"/>
          <w:iCs/>
        </w:rPr>
      </w:pPr>
      <w:r w:rsidRPr="00F37359">
        <w:rPr>
          <w:rFonts w:ascii="Calibri" w:hAnsi="Calibri" w:cs="Segoe UI"/>
          <w:i/>
          <w:iCs/>
        </w:rPr>
        <w:t xml:space="preserve">With thanks to </w:t>
      </w:r>
      <w:r w:rsidRPr="00F37359">
        <w:rPr>
          <w:rFonts w:ascii="Calibri" w:hAnsi="Calibri" w:cs="Segoe UI"/>
          <w:iCs/>
        </w:rPr>
        <w:t xml:space="preserve">Lisa </w:t>
      </w:r>
      <w:proofErr w:type="spellStart"/>
      <w:r w:rsidRPr="00F37359">
        <w:rPr>
          <w:rFonts w:ascii="Calibri" w:hAnsi="Calibri" w:cs="Segoe UI"/>
          <w:iCs/>
        </w:rPr>
        <w:t>Allerton</w:t>
      </w:r>
      <w:proofErr w:type="spellEnd"/>
      <w:r w:rsidRPr="00F37359">
        <w:rPr>
          <w:rFonts w:ascii="Calibri" w:hAnsi="Calibri" w:cs="Segoe UI"/>
          <w:iCs/>
        </w:rPr>
        <w:t xml:space="preserve">, Sexual Health Project Manager, NHS Grampian </w:t>
      </w:r>
      <w:r w:rsidRPr="00F37359">
        <w:rPr>
          <w:rFonts w:ascii="Calibri" w:hAnsi="Calibri" w:cs="Segoe UI"/>
          <w:i/>
          <w:iCs/>
        </w:rPr>
        <w:t>who kindly allowed us to re-produce some of the</w:t>
      </w:r>
      <w:r w:rsidRPr="00F37359">
        <w:rPr>
          <w:rFonts w:ascii="Calibri" w:hAnsi="Calibri" w:cs="Segoe UI"/>
        </w:rPr>
        <w:t xml:space="preserve"> </w:t>
      </w:r>
      <w:r w:rsidRPr="00F37359">
        <w:rPr>
          <w:rFonts w:ascii="Calibri" w:hAnsi="Calibri" w:cs="Segoe UI"/>
          <w:i/>
          <w:iCs/>
        </w:rPr>
        <w:t xml:space="preserve">information from the </w:t>
      </w:r>
      <w:r w:rsidRPr="00F37359">
        <w:rPr>
          <w:rFonts w:ascii="Calibri" w:hAnsi="Calibri" w:cs="Segoe UI"/>
        </w:rPr>
        <w:t>‘</w:t>
      </w:r>
      <w:r w:rsidRPr="00F37359">
        <w:rPr>
          <w:rFonts w:ascii="Calibri" w:hAnsi="Calibri" w:cs="Segoe UI"/>
          <w:i/>
          <w:iCs/>
        </w:rPr>
        <w:t>Free Condoms’ Handbook for Distributors.’</w:t>
      </w:r>
    </w:p>
    <w:p w:rsidR="00475336" w:rsidRPr="00027EED" w:rsidRDefault="00475336" w:rsidP="00C81B86">
      <w:pPr>
        <w:autoSpaceDE w:val="0"/>
        <w:autoSpaceDN w:val="0"/>
        <w:adjustRightInd w:val="0"/>
        <w:spacing w:line="360" w:lineRule="auto"/>
        <w:rPr>
          <w:rFonts w:ascii="Calibri" w:hAnsi="Calibri" w:cs="Segoe UI"/>
          <w:i/>
          <w:iCs/>
        </w:rPr>
      </w:pPr>
    </w:p>
    <w:p w:rsidR="0004343D" w:rsidRPr="00027EED" w:rsidRDefault="00F37359" w:rsidP="00C81B86">
      <w:pPr>
        <w:tabs>
          <w:tab w:val="left" w:pos="374"/>
        </w:tabs>
        <w:spacing w:line="360" w:lineRule="auto"/>
        <w:ind w:right="574"/>
        <w:outlineLvl w:val="0"/>
        <w:rPr>
          <w:rFonts w:ascii="Calibri" w:hAnsi="Calibri" w:cs="Segoe UI"/>
          <w:b/>
        </w:rPr>
      </w:pPr>
      <w:bookmarkStart w:id="41" w:name="_Toc327352031"/>
      <w:bookmarkStart w:id="42" w:name="_Toc331060844"/>
      <w:bookmarkStart w:id="43" w:name="_Toc351381367"/>
      <w:r w:rsidRPr="00F37359">
        <w:rPr>
          <w:rFonts w:ascii="Calibri" w:hAnsi="Calibri" w:cs="Segoe UI"/>
          <w:b/>
        </w:rPr>
        <w:t>21.   References</w:t>
      </w:r>
      <w:bookmarkEnd w:id="41"/>
      <w:bookmarkEnd w:id="42"/>
      <w:bookmarkEnd w:id="43"/>
    </w:p>
    <w:p w:rsidR="0004343D" w:rsidRPr="00027EED" w:rsidRDefault="0004343D" w:rsidP="00C81B86">
      <w:pPr>
        <w:pStyle w:val="BodyText"/>
        <w:spacing w:line="360" w:lineRule="auto"/>
        <w:rPr>
          <w:rStyle w:val="defaultchar1"/>
          <w:rFonts w:ascii="Calibri" w:hAnsi="Calibri" w:cs="Segoe UI"/>
          <w:color w:val="262626"/>
          <w:szCs w:val="22"/>
        </w:rPr>
      </w:pPr>
    </w:p>
    <w:p w:rsidR="0004343D" w:rsidRPr="00027EED" w:rsidRDefault="00F37359" w:rsidP="00C81B86">
      <w:pPr>
        <w:pStyle w:val="BodyText"/>
        <w:numPr>
          <w:ilvl w:val="0"/>
          <w:numId w:val="6"/>
        </w:numPr>
        <w:spacing w:line="360" w:lineRule="auto"/>
        <w:rPr>
          <w:rStyle w:val="defaultchar1"/>
          <w:rFonts w:ascii="Calibri" w:hAnsi="Calibri" w:cs="Segoe UI"/>
          <w:color w:val="262626"/>
          <w:sz w:val="20"/>
          <w:szCs w:val="20"/>
        </w:rPr>
      </w:pPr>
      <w:r w:rsidRPr="00F37359">
        <w:rPr>
          <w:rStyle w:val="defaultchar1"/>
          <w:rFonts w:ascii="Calibri" w:hAnsi="Calibri" w:cs="Segoe UI"/>
          <w:color w:val="262626"/>
          <w:sz w:val="20"/>
          <w:szCs w:val="20"/>
        </w:rPr>
        <w:t xml:space="preserve">SCOTTISH GOVERNMENT (2011) </w:t>
      </w:r>
      <w:r w:rsidRPr="00F37359">
        <w:rPr>
          <w:rStyle w:val="defaultchar1"/>
          <w:rFonts w:ascii="Calibri" w:hAnsi="Calibri" w:cs="Segoe UI"/>
          <w:i/>
          <w:iCs/>
          <w:color w:val="262626"/>
          <w:sz w:val="20"/>
          <w:szCs w:val="20"/>
        </w:rPr>
        <w:t xml:space="preserve">Sexual Health and Blood Borne Virus Framework 2011-2015. </w:t>
      </w:r>
      <w:r w:rsidRPr="00F37359">
        <w:rPr>
          <w:rStyle w:val="defaultchar1"/>
          <w:rFonts w:ascii="Calibri" w:hAnsi="Calibri" w:cs="Segoe UI"/>
          <w:color w:val="262626"/>
          <w:sz w:val="20"/>
          <w:szCs w:val="20"/>
        </w:rPr>
        <w:t xml:space="preserve">[Online]  Edinburgh: Scottish Government. Available at:  </w:t>
      </w:r>
      <w:r w:rsidRPr="00F37359">
        <w:rPr>
          <w:rStyle w:val="hyperlinkchar1"/>
          <w:rFonts w:ascii="Calibri" w:hAnsi="Calibri" w:cs="Segoe UI"/>
          <w:color w:val="262626"/>
          <w:sz w:val="20"/>
        </w:rPr>
        <w:t>http://www.scotland.gov.uk/Resource/Doc/356286/0120395.pdf</w:t>
      </w:r>
      <w:r w:rsidRPr="00F37359">
        <w:rPr>
          <w:rStyle w:val="defaultchar1"/>
          <w:rFonts w:ascii="Calibri" w:hAnsi="Calibri" w:cs="Segoe UI"/>
          <w:color w:val="262626"/>
          <w:sz w:val="20"/>
          <w:szCs w:val="20"/>
        </w:rPr>
        <w:t xml:space="preserve"> [Accessed: 3rd June, 2012]</w:t>
      </w:r>
    </w:p>
    <w:p w:rsidR="0004343D" w:rsidRDefault="005B77D4" w:rsidP="00D26E90">
      <w:pPr>
        <w:pStyle w:val="BodyText"/>
        <w:spacing w:line="360" w:lineRule="auto"/>
        <w:ind w:left="350" w:firstLine="720"/>
        <w:rPr>
          <w:rStyle w:val="defaultchar1"/>
          <w:rFonts w:ascii="Calibri" w:hAnsi="Calibri" w:cs="Segoe UI"/>
          <w:b/>
          <w:sz w:val="20"/>
          <w:szCs w:val="20"/>
        </w:rPr>
      </w:pPr>
      <w:hyperlink r:id="rId34" w:history="1">
        <w:r w:rsidR="00D26E90" w:rsidRPr="00D26E90">
          <w:rPr>
            <w:rStyle w:val="Hyperlink"/>
            <w:rFonts w:ascii="Calibri" w:hAnsi="Calibri" w:cs="Segoe UI"/>
            <w:b/>
            <w:sz w:val="20"/>
          </w:rPr>
          <w:t>2015-20 Update</w:t>
        </w:r>
      </w:hyperlink>
    </w:p>
    <w:p w:rsidR="00D26E90" w:rsidRPr="00027EED" w:rsidRDefault="00D26E90" w:rsidP="00D26E90">
      <w:pPr>
        <w:pStyle w:val="BodyText"/>
        <w:spacing w:line="360" w:lineRule="auto"/>
        <w:ind w:left="350" w:firstLine="720"/>
        <w:rPr>
          <w:rStyle w:val="defaultchar1"/>
          <w:rFonts w:ascii="Calibri" w:hAnsi="Calibri" w:cs="Segoe UI"/>
          <w:b/>
          <w:sz w:val="20"/>
          <w:szCs w:val="20"/>
        </w:rPr>
      </w:pPr>
    </w:p>
    <w:p w:rsidR="0004343D" w:rsidRPr="00027EED" w:rsidRDefault="00F37359" w:rsidP="00C81B86">
      <w:pPr>
        <w:pStyle w:val="BodyText"/>
        <w:numPr>
          <w:ilvl w:val="0"/>
          <w:numId w:val="6"/>
        </w:numPr>
        <w:spacing w:line="360" w:lineRule="auto"/>
        <w:rPr>
          <w:rStyle w:val="defaultchar1"/>
          <w:rFonts w:ascii="Calibri" w:hAnsi="Calibri" w:cs="Segoe UI"/>
          <w:color w:val="262626"/>
          <w:sz w:val="20"/>
          <w:szCs w:val="20"/>
        </w:rPr>
      </w:pPr>
      <w:r w:rsidRPr="00F37359">
        <w:rPr>
          <w:rStyle w:val="defaultchar1"/>
          <w:rFonts w:ascii="Calibri" w:hAnsi="Calibri" w:cs="Segoe UI"/>
          <w:sz w:val="20"/>
          <w:szCs w:val="20"/>
        </w:rPr>
        <w:t>HEALTH PROTECTION SCOTLAND (2012)</w:t>
      </w:r>
      <w:r w:rsidRPr="00F37359">
        <w:rPr>
          <w:rStyle w:val="defaultchar1"/>
          <w:rFonts w:ascii="Calibri" w:hAnsi="Calibri" w:cs="Segoe UI"/>
          <w:b/>
          <w:sz w:val="20"/>
          <w:szCs w:val="20"/>
        </w:rPr>
        <w:t xml:space="preserve"> </w:t>
      </w:r>
      <w:r w:rsidRPr="00F37359">
        <w:rPr>
          <w:rStyle w:val="header3"/>
          <w:rFonts w:ascii="Calibri" w:hAnsi="Calibri" w:cs="Segoe UI"/>
          <w:b w:val="0"/>
          <w:i/>
          <w:sz w:val="20"/>
          <w:szCs w:val="20"/>
        </w:rPr>
        <w:t xml:space="preserve">HIV infection and AIDS in Scotland: Quarterly report to 31 March 2012. </w:t>
      </w:r>
      <w:r w:rsidRPr="00F37359">
        <w:rPr>
          <w:rStyle w:val="header3"/>
          <w:rFonts w:ascii="Calibri" w:hAnsi="Calibri" w:cs="Segoe UI"/>
          <w:b w:val="0"/>
          <w:sz w:val="20"/>
          <w:szCs w:val="20"/>
        </w:rPr>
        <w:t xml:space="preserve">[Online] Glasgow: Health Protection Scotland. </w:t>
      </w:r>
      <w:r w:rsidRPr="00F37359">
        <w:rPr>
          <w:rStyle w:val="defaultchar1"/>
          <w:rFonts w:ascii="Calibri" w:hAnsi="Calibri" w:cs="Segoe UI"/>
          <w:color w:val="262626"/>
          <w:sz w:val="20"/>
          <w:szCs w:val="20"/>
        </w:rPr>
        <w:t xml:space="preserve">Available at:  </w:t>
      </w:r>
      <w:hyperlink r:id="rId35" w:history="1">
        <w:r w:rsidRPr="00F37359">
          <w:rPr>
            <w:rStyle w:val="Hyperlink"/>
            <w:rFonts w:ascii="Calibri" w:hAnsi="Calibri" w:cs="Segoe UI"/>
            <w:sz w:val="20"/>
          </w:rPr>
          <w:t>http://www.documents.hps.scot.nhs.uk/ewr/pdf2012/1223.pdf</w:t>
        </w:r>
      </w:hyperlink>
      <w:r w:rsidRPr="00F37359">
        <w:rPr>
          <w:rStyle w:val="defaultchar1"/>
          <w:rFonts w:ascii="Calibri" w:hAnsi="Calibri" w:cs="Segoe UI"/>
          <w:color w:val="262626"/>
          <w:sz w:val="20"/>
          <w:szCs w:val="20"/>
        </w:rPr>
        <w:t xml:space="preserve"> [Accessed: 3rd June, 2012]</w:t>
      </w:r>
    </w:p>
    <w:p w:rsidR="0004343D" w:rsidRPr="00027EED" w:rsidRDefault="0004343D" w:rsidP="00C81B86">
      <w:pPr>
        <w:pStyle w:val="BodyText"/>
        <w:spacing w:line="360" w:lineRule="auto"/>
        <w:rPr>
          <w:rStyle w:val="defaultchar1"/>
          <w:rFonts w:ascii="Calibri" w:hAnsi="Calibri" w:cs="Segoe UI"/>
          <w:color w:val="262626"/>
          <w:sz w:val="20"/>
          <w:szCs w:val="20"/>
        </w:rPr>
      </w:pPr>
    </w:p>
    <w:p w:rsidR="0004343D" w:rsidRPr="00027EED" w:rsidRDefault="00F37359" w:rsidP="00C81B86">
      <w:pPr>
        <w:pStyle w:val="BodyText"/>
        <w:numPr>
          <w:ilvl w:val="0"/>
          <w:numId w:val="6"/>
        </w:numPr>
        <w:spacing w:line="360" w:lineRule="auto"/>
        <w:rPr>
          <w:rFonts w:ascii="Calibri" w:hAnsi="Calibri" w:cs="Segoe UI"/>
          <w:color w:val="262626"/>
          <w:sz w:val="20"/>
        </w:rPr>
      </w:pPr>
      <w:r w:rsidRPr="00F37359">
        <w:rPr>
          <w:rFonts w:ascii="Calibri" w:hAnsi="Calibri" w:cs="Segoe UI"/>
          <w:color w:val="262626"/>
          <w:sz w:val="20"/>
        </w:rPr>
        <w:t xml:space="preserve">FACULTY OF FAMILY PLANNING AND REPRODUTIVE HEALTH CARE CLINICAL EFFECTIVENESS UNIT (2007) </w:t>
      </w:r>
      <w:r w:rsidRPr="00F37359">
        <w:rPr>
          <w:rFonts w:ascii="Calibri" w:hAnsi="Calibri" w:cs="Segoe UI"/>
          <w:i/>
          <w:color w:val="262626"/>
          <w:sz w:val="20"/>
        </w:rPr>
        <w:t xml:space="preserve">Male and Female Condoms. </w:t>
      </w:r>
      <w:r w:rsidRPr="00F37359">
        <w:rPr>
          <w:rFonts w:ascii="Calibri" w:hAnsi="Calibri" w:cs="Segoe UI"/>
          <w:color w:val="262626"/>
          <w:sz w:val="20"/>
        </w:rPr>
        <w:t xml:space="preserve">[Online] London: Faculty of Family Planning and Reproductive Health Care. Available at: </w:t>
      </w:r>
      <w:hyperlink r:id="rId36" w:history="1">
        <w:r w:rsidRPr="00F37359">
          <w:rPr>
            <w:rStyle w:val="Hyperlink"/>
            <w:rFonts w:ascii="Calibri" w:hAnsi="Calibri" w:cs="Segoe UI"/>
            <w:sz w:val="20"/>
          </w:rPr>
          <w:t>http://www.fsrh.org/pdfs/CEUguidanceMaleFemaleCondomsJan07.pdf</w:t>
        </w:r>
      </w:hyperlink>
      <w:r w:rsidRPr="00F37359">
        <w:rPr>
          <w:rFonts w:ascii="Calibri" w:hAnsi="Calibri" w:cs="Segoe UI"/>
          <w:color w:val="262626"/>
          <w:sz w:val="20"/>
        </w:rPr>
        <w:t xml:space="preserve"> [Accessed: 3</w:t>
      </w:r>
      <w:r w:rsidRPr="00F37359">
        <w:rPr>
          <w:rFonts w:ascii="Calibri" w:hAnsi="Calibri" w:cs="Segoe UI"/>
          <w:color w:val="262626"/>
          <w:sz w:val="20"/>
          <w:vertAlign w:val="superscript"/>
        </w:rPr>
        <w:t>rd</w:t>
      </w:r>
      <w:r w:rsidRPr="00F37359">
        <w:rPr>
          <w:rFonts w:ascii="Calibri" w:hAnsi="Calibri" w:cs="Segoe UI"/>
          <w:color w:val="262626"/>
          <w:sz w:val="20"/>
        </w:rPr>
        <w:t xml:space="preserve"> June 2012]</w:t>
      </w:r>
    </w:p>
    <w:p w:rsidR="0004343D" w:rsidRPr="00027EED" w:rsidRDefault="0004343D" w:rsidP="00C81B86">
      <w:pPr>
        <w:pStyle w:val="BodyText"/>
        <w:spacing w:line="360" w:lineRule="auto"/>
        <w:rPr>
          <w:rStyle w:val="defaultchar1"/>
          <w:rFonts w:ascii="Calibri" w:hAnsi="Calibri" w:cs="Segoe UI"/>
          <w:color w:val="262626"/>
          <w:sz w:val="20"/>
          <w:szCs w:val="20"/>
          <w:highlight w:val="yellow"/>
        </w:rPr>
      </w:pPr>
    </w:p>
    <w:p w:rsidR="0004343D" w:rsidRPr="00027EED" w:rsidRDefault="00F37359" w:rsidP="00C81B86">
      <w:pPr>
        <w:pStyle w:val="BodyText"/>
        <w:numPr>
          <w:ilvl w:val="0"/>
          <w:numId w:val="6"/>
        </w:numPr>
        <w:spacing w:line="360" w:lineRule="auto"/>
        <w:rPr>
          <w:rStyle w:val="defaultchar1"/>
          <w:rFonts w:ascii="Calibri" w:hAnsi="Calibri" w:cs="Segoe UI"/>
          <w:color w:val="262626"/>
          <w:sz w:val="20"/>
          <w:szCs w:val="20"/>
        </w:rPr>
      </w:pPr>
      <w:r w:rsidRPr="00F37359">
        <w:rPr>
          <w:rStyle w:val="defaultchar1"/>
          <w:rFonts w:ascii="Calibri" w:hAnsi="Calibri" w:cs="Segoe UI"/>
          <w:color w:val="262626"/>
          <w:sz w:val="20"/>
          <w:szCs w:val="20"/>
        </w:rPr>
        <w:t xml:space="preserve">SCOTTISH GOVERNMENT (2008) </w:t>
      </w:r>
      <w:r w:rsidRPr="00F37359">
        <w:rPr>
          <w:rStyle w:val="defaultchar1"/>
          <w:rFonts w:ascii="Calibri" w:hAnsi="Calibri" w:cs="Segoe UI"/>
          <w:i/>
          <w:color w:val="262626"/>
          <w:sz w:val="20"/>
          <w:szCs w:val="20"/>
        </w:rPr>
        <w:t xml:space="preserve">Equally Well. Report of the ministerial task force on health inequalities </w:t>
      </w:r>
      <w:r w:rsidRPr="00F37359">
        <w:rPr>
          <w:rStyle w:val="defaultchar1"/>
          <w:rFonts w:ascii="Calibri" w:hAnsi="Calibri" w:cs="Segoe UI"/>
          <w:color w:val="262626"/>
          <w:sz w:val="20"/>
          <w:szCs w:val="20"/>
        </w:rPr>
        <w:t>[Online]</w:t>
      </w:r>
      <w:r w:rsidRPr="00F37359">
        <w:rPr>
          <w:rStyle w:val="defaultchar1"/>
          <w:rFonts w:ascii="Calibri" w:hAnsi="Calibri" w:cs="Segoe UI"/>
          <w:i/>
          <w:color w:val="262626"/>
          <w:sz w:val="20"/>
          <w:szCs w:val="20"/>
        </w:rPr>
        <w:t xml:space="preserve"> </w:t>
      </w:r>
      <w:r w:rsidRPr="00F37359">
        <w:rPr>
          <w:rStyle w:val="defaultchar1"/>
          <w:rFonts w:ascii="Calibri" w:hAnsi="Calibri" w:cs="Segoe UI"/>
          <w:color w:val="262626"/>
          <w:sz w:val="20"/>
          <w:szCs w:val="20"/>
        </w:rPr>
        <w:t xml:space="preserve">Edinburgh: Scottish Government. Available at: </w:t>
      </w:r>
      <w:hyperlink r:id="rId37" w:history="1">
        <w:r w:rsidRPr="00F37359">
          <w:rPr>
            <w:rStyle w:val="Hyperlink"/>
            <w:rFonts w:ascii="Calibri" w:hAnsi="Calibri" w:cs="Segoe UI"/>
            <w:sz w:val="20"/>
          </w:rPr>
          <w:t>http://www.scotland.gov.uk/Resource/Doc/229649/0062206.pdf</w:t>
        </w:r>
      </w:hyperlink>
      <w:r w:rsidRPr="00F37359">
        <w:rPr>
          <w:rStyle w:val="defaultchar1"/>
          <w:rFonts w:ascii="Calibri" w:hAnsi="Calibri" w:cs="Segoe UI"/>
          <w:color w:val="262626"/>
          <w:sz w:val="20"/>
          <w:szCs w:val="20"/>
        </w:rPr>
        <w:t xml:space="preserve"> [Accessed: 3rd June 2012].</w:t>
      </w:r>
    </w:p>
    <w:p w:rsidR="0004343D" w:rsidRPr="00027EED" w:rsidRDefault="0004343D" w:rsidP="00C81B86">
      <w:pPr>
        <w:pStyle w:val="BodyText"/>
        <w:spacing w:line="360" w:lineRule="auto"/>
        <w:rPr>
          <w:rStyle w:val="defaultchar1"/>
          <w:rFonts w:ascii="Calibri" w:hAnsi="Calibri" w:cs="Segoe UI"/>
          <w:color w:val="262626"/>
          <w:sz w:val="20"/>
          <w:szCs w:val="20"/>
        </w:rPr>
      </w:pPr>
    </w:p>
    <w:p w:rsidR="0004343D" w:rsidRPr="00027EED" w:rsidRDefault="00F37359" w:rsidP="00C81B86">
      <w:pPr>
        <w:pStyle w:val="BodyText"/>
        <w:numPr>
          <w:ilvl w:val="0"/>
          <w:numId w:val="6"/>
        </w:numPr>
        <w:spacing w:line="360" w:lineRule="auto"/>
        <w:rPr>
          <w:rStyle w:val="defaultchar1"/>
          <w:rFonts w:ascii="Calibri" w:hAnsi="Calibri" w:cs="Segoe UI"/>
          <w:color w:val="262626"/>
          <w:sz w:val="20"/>
          <w:szCs w:val="20"/>
        </w:rPr>
      </w:pPr>
      <w:r w:rsidRPr="00F37359">
        <w:rPr>
          <w:rStyle w:val="defaultchar1"/>
          <w:rFonts w:ascii="Calibri" w:hAnsi="Calibri" w:cs="Segoe UI"/>
          <w:color w:val="262626"/>
          <w:sz w:val="20"/>
          <w:szCs w:val="20"/>
        </w:rPr>
        <w:t xml:space="preserve">HEALTH SCOTLAND (2005) </w:t>
      </w:r>
      <w:r w:rsidRPr="00F37359">
        <w:rPr>
          <w:rStyle w:val="defaultchar1"/>
          <w:rFonts w:ascii="Calibri" w:hAnsi="Calibri" w:cs="Segoe UI"/>
          <w:i/>
          <w:color w:val="262626"/>
          <w:sz w:val="20"/>
          <w:szCs w:val="20"/>
        </w:rPr>
        <w:t>Briefing Paper 2</w:t>
      </w:r>
      <w:r w:rsidRPr="00F37359">
        <w:rPr>
          <w:rStyle w:val="defaultchar1"/>
          <w:rFonts w:ascii="Calibri" w:hAnsi="Calibri" w:cs="Segoe UI"/>
          <w:color w:val="262626"/>
          <w:sz w:val="20"/>
          <w:szCs w:val="20"/>
        </w:rPr>
        <w:t xml:space="preserve"> </w:t>
      </w:r>
      <w:r w:rsidRPr="00F37359">
        <w:rPr>
          <w:rStyle w:val="defaultchar1"/>
          <w:rFonts w:ascii="Calibri" w:hAnsi="Calibri" w:cs="Segoe UI"/>
          <w:i/>
          <w:color w:val="262626"/>
          <w:sz w:val="20"/>
          <w:szCs w:val="20"/>
        </w:rPr>
        <w:t xml:space="preserve">Promoting a Healthy Respect: What does the evidence </w:t>
      </w:r>
      <w:proofErr w:type="gramStart"/>
      <w:r w:rsidRPr="00F37359">
        <w:rPr>
          <w:rStyle w:val="defaultchar1"/>
          <w:rFonts w:ascii="Calibri" w:hAnsi="Calibri" w:cs="Segoe UI"/>
          <w:i/>
          <w:color w:val="262626"/>
          <w:sz w:val="20"/>
          <w:szCs w:val="20"/>
        </w:rPr>
        <w:t>support.</w:t>
      </w:r>
      <w:proofErr w:type="gramEnd"/>
      <w:r w:rsidRPr="00F37359">
        <w:rPr>
          <w:rStyle w:val="defaultchar1"/>
          <w:rFonts w:ascii="Calibri" w:hAnsi="Calibri" w:cs="Segoe UI"/>
          <w:i/>
          <w:color w:val="262626"/>
          <w:sz w:val="20"/>
          <w:szCs w:val="20"/>
        </w:rPr>
        <w:t xml:space="preserve"> </w:t>
      </w:r>
      <w:r w:rsidRPr="00F37359">
        <w:rPr>
          <w:rStyle w:val="defaultchar1"/>
          <w:rFonts w:ascii="Calibri" w:hAnsi="Calibri" w:cs="Segoe UI"/>
          <w:color w:val="262626"/>
          <w:sz w:val="20"/>
          <w:szCs w:val="20"/>
        </w:rPr>
        <w:t xml:space="preserve">Available at </w:t>
      </w:r>
      <w:hyperlink r:id="rId38" w:history="1">
        <w:r w:rsidRPr="00F37359">
          <w:rPr>
            <w:rStyle w:val="Hyperlink"/>
            <w:rFonts w:ascii="Calibri" w:hAnsi="Calibri" w:cs="Segoe UI"/>
            <w:sz w:val="20"/>
          </w:rPr>
          <w:t>http://www.healthyrespect.co.uk/DownloadsAndCampaigns/Evidence%20%20Reports%20Phase%202/PromotingAHealthyRespectWhatdoestheevidencesupport_HR2.pdf</w:t>
        </w:r>
      </w:hyperlink>
      <w:r w:rsidRPr="00F37359">
        <w:rPr>
          <w:rStyle w:val="defaultchar1"/>
          <w:rFonts w:ascii="Calibri" w:hAnsi="Calibri" w:cs="Segoe UI"/>
          <w:color w:val="262626"/>
          <w:sz w:val="20"/>
          <w:szCs w:val="20"/>
        </w:rPr>
        <w:t xml:space="preserve"> Glasgow: Health Scotland [Accessed: 3rd June 2012].</w:t>
      </w:r>
    </w:p>
    <w:p w:rsidR="0004343D" w:rsidRPr="00027EED" w:rsidRDefault="0004343D" w:rsidP="00C81B86">
      <w:pPr>
        <w:pStyle w:val="BodyText"/>
        <w:spacing w:line="360" w:lineRule="auto"/>
        <w:rPr>
          <w:rStyle w:val="defaultchar1"/>
          <w:rFonts w:ascii="Calibri" w:hAnsi="Calibri" w:cs="Segoe UI"/>
          <w:color w:val="262626"/>
          <w:sz w:val="20"/>
          <w:szCs w:val="20"/>
        </w:rPr>
      </w:pPr>
    </w:p>
    <w:p w:rsidR="0004343D" w:rsidRPr="00027EED" w:rsidRDefault="00F37359" w:rsidP="00C81B86">
      <w:pPr>
        <w:pStyle w:val="BodyText"/>
        <w:numPr>
          <w:ilvl w:val="0"/>
          <w:numId w:val="6"/>
        </w:numPr>
        <w:spacing w:line="360" w:lineRule="auto"/>
        <w:rPr>
          <w:rStyle w:val="defaultchar1"/>
          <w:rFonts w:ascii="Calibri" w:hAnsi="Calibri" w:cs="Segoe UI"/>
          <w:color w:val="262626"/>
          <w:sz w:val="20"/>
          <w:szCs w:val="20"/>
        </w:rPr>
      </w:pPr>
      <w:r w:rsidRPr="00F37359">
        <w:rPr>
          <w:rStyle w:val="defaultchar1"/>
          <w:rFonts w:ascii="Calibri" w:hAnsi="Calibri" w:cs="Segoe UI"/>
          <w:color w:val="262626"/>
          <w:sz w:val="20"/>
          <w:szCs w:val="20"/>
        </w:rPr>
        <w:t xml:space="preserve">HEALTH SCOTLAND (2009) </w:t>
      </w:r>
      <w:proofErr w:type="gramStart"/>
      <w:r w:rsidRPr="00F37359">
        <w:rPr>
          <w:rStyle w:val="defaultchar1"/>
          <w:rFonts w:ascii="Calibri" w:hAnsi="Calibri" w:cs="Segoe UI"/>
          <w:i/>
          <w:color w:val="262626"/>
          <w:sz w:val="20"/>
          <w:szCs w:val="20"/>
        </w:rPr>
        <w:t>The</w:t>
      </w:r>
      <w:proofErr w:type="gramEnd"/>
      <w:r w:rsidRPr="00F37359">
        <w:rPr>
          <w:rStyle w:val="defaultchar1"/>
          <w:rFonts w:ascii="Calibri" w:hAnsi="Calibri" w:cs="Segoe UI"/>
          <w:i/>
          <w:color w:val="262626"/>
          <w:sz w:val="20"/>
          <w:szCs w:val="20"/>
        </w:rPr>
        <w:t xml:space="preserve"> sexual health and wellbeing of vulnerable groups in Scotland: a scoping review of the literature.</w:t>
      </w:r>
      <w:r w:rsidRPr="00F37359">
        <w:rPr>
          <w:rFonts w:ascii="Calibri" w:hAnsi="Calibri" w:cs="Segoe UI"/>
          <w:sz w:val="20"/>
        </w:rPr>
        <w:t xml:space="preserve"> </w:t>
      </w:r>
      <w:r w:rsidRPr="00F37359">
        <w:rPr>
          <w:rStyle w:val="defaultchar1"/>
          <w:rFonts w:ascii="Calibri" w:hAnsi="Calibri" w:cs="Segoe UI"/>
          <w:color w:val="262626"/>
          <w:sz w:val="20"/>
          <w:szCs w:val="20"/>
        </w:rPr>
        <w:t xml:space="preserve">Available at: </w:t>
      </w:r>
      <w:hyperlink r:id="rId39" w:history="1">
        <w:r w:rsidRPr="00F37359">
          <w:rPr>
            <w:rStyle w:val="Hyperlink"/>
            <w:rFonts w:ascii="Calibri" w:hAnsi="Calibri" w:cs="Segoe UI"/>
            <w:i/>
            <w:sz w:val="20"/>
          </w:rPr>
          <w:t>http://lx.iriss.org.uk/sites/default/files/resources/The%20sexual%20health%20and%20wellbeing.pdf</w:t>
        </w:r>
      </w:hyperlink>
      <w:r w:rsidRPr="00F37359">
        <w:rPr>
          <w:rStyle w:val="defaultchar1"/>
          <w:rFonts w:ascii="Calibri" w:hAnsi="Calibri" w:cs="Segoe UI"/>
          <w:i/>
          <w:color w:val="262626"/>
          <w:sz w:val="20"/>
          <w:szCs w:val="20"/>
        </w:rPr>
        <w:t xml:space="preserve">  </w:t>
      </w:r>
      <w:r w:rsidRPr="00F37359">
        <w:rPr>
          <w:rStyle w:val="defaultchar1"/>
          <w:rFonts w:ascii="Calibri" w:hAnsi="Calibri" w:cs="Segoe UI"/>
          <w:color w:val="262626"/>
          <w:sz w:val="20"/>
          <w:szCs w:val="20"/>
        </w:rPr>
        <w:t>Glasgow: Health Scotland [Accessed: 3rd June 2012].</w:t>
      </w:r>
    </w:p>
    <w:p w:rsidR="0004343D" w:rsidRPr="00027EED" w:rsidRDefault="0004343D" w:rsidP="00C81B86">
      <w:pPr>
        <w:pStyle w:val="BodyText"/>
        <w:spacing w:line="360" w:lineRule="auto"/>
        <w:rPr>
          <w:rStyle w:val="defaultchar1"/>
          <w:rFonts w:ascii="Calibri" w:hAnsi="Calibri" w:cs="Segoe UI"/>
          <w:color w:val="262626"/>
          <w:sz w:val="20"/>
          <w:szCs w:val="20"/>
        </w:rPr>
      </w:pPr>
    </w:p>
    <w:p w:rsidR="0004343D" w:rsidRPr="00027EED" w:rsidRDefault="00F37359" w:rsidP="00C81B86">
      <w:pPr>
        <w:pStyle w:val="BodyText"/>
        <w:numPr>
          <w:ilvl w:val="0"/>
          <w:numId w:val="6"/>
        </w:numPr>
        <w:spacing w:line="360" w:lineRule="auto"/>
        <w:rPr>
          <w:rStyle w:val="defaultchar1"/>
          <w:rFonts w:ascii="Calibri" w:hAnsi="Calibri" w:cs="Segoe UI"/>
          <w:color w:val="262626"/>
          <w:sz w:val="20"/>
          <w:szCs w:val="20"/>
        </w:rPr>
      </w:pPr>
      <w:r w:rsidRPr="00F37359">
        <w:rPr>
          <w:rStyle w:val="defaultchar1"/>
          <w:rFonts w:ascii="Calibri" w:hAnsi="Calibri" w:cs="Segoe UI"/>
          <w:color w:val="262626"/>
          <w:sz w:val="20"/>
          <w:szCs w:val="20"/>
        </w:rPr>
        <w:t xml:space="preserve">SCOTTISH EXECUTIVE (2005) </w:t>
      </w:r>
      <w:r w:rsidRPr="00F37359">
        <w:rPr>
          <w:rStyle w:val="defaultchar1"/>
          <w:rFonts w:ascii="Calibri" w:hAnsi="Calibri" w:cs="Segoe UI"/>
          <w:i/>
          <w:color w:val="262626"/>
          <w:sz w:val="20"/>
          <w:szCs w:val="20"/>
        </w:rPr>
        <w:t xml:space="preserve">Respect and Responsibility. </w:t>
      </w:r>
      <w:r w:rsidRPr="00F37359">
        <w:rPr>
          <w:rStyle w:val="defaultchar1"/>
          <w:rFonts w:ascii="Calibri" w:hAnsi="Calibri" w:cs="Segoe UI"/>
          <w:color w:val="262626"/>
          <w:sz w:val="20"/>
          <w:szCs w:val="20"/>
        </w:rPr>
        <w:t xml:space="preserve">Available at </w:t>
      </w:r>
      <w:hyperlink r:id="rId40" w:history="1">
        <w:r w:rsidRPr="00F37359">
          <w:rPr>
            <w:rStyle w:val="Hyperlink"/>
            <w:rFonts w:ascii="Calibri" w:hAnsi="Calibri" w:cs="Segoe UI"/>
            <w:sz w:val="20"/>
          </w:rPr>
          <w:t>http://www.scotland.gov.uk/Resource/Doc/35596/0012575.pdf</w:t>
        </w:r>
      </w:hyperlink>
      <w:r w:rsidRPr="00F37359">
        <w:rPr>
          <w:rStyle w:val="defaultchar1"/>
          <w:rFonts w:ascii="Calibri" w:hAnsi="Calibri" w:cs="Segoe UI"/>
          <w:color w:val="262626"/>
          <w:sz w:val="20"/>
          <w:szCs w:val="20"/>
        </w:rPr>
        <w:t xml:space="preserve">  [Accessed: 3rd June 2012].</w:t>
      </w:r>
    </w:p>
    <w:p w:rsidR="0004343D" w:rsidRPr="00027EED" w:rsidRDefault="0004343D" w:rsidP="00C81B86">
      <w:pPr>
        <w:pStyle w:val="BodyText"/>
        <w:spacing w:line="360" w:lineRule="auto"/>
        <w:rPr>
          <w:rFonts w:ascii="Calibri" w:hAnsi="Calibri" w:cs="Segoe UI"/>
          <w:color w:val="262626"/>
          <w:sz w:val="20"/>
        </w:rPr>
      </w:pPr>
    </w:p>
    <w:p w:rsidR="001E62DA" w:rsidRPr="00027EED" w:rsidRDefault="00F37359" w:rsidP="00C81B86">
      <w:pPr>
        <w:pStyle w:val="BodyText"/>
        <w:numPr>
          <w:ilvl w:val="0"/>
          <w:numId w:val="6"/>
        </w:numPr>
        <w:spacing w:line="360" w:lineRule="auto"/>
        <w:rPr>
          <w:rStyle w:val="defaultchar1"/>
          <w:rFonts w:ascii="Calibri" w:hAnsi="Calibri" w:cs="Segoe UI"/>
          <w:sz w:val="20"/>
          <w:szCs w:val="20"/>
        </w:rPr>
      </w:pPr>
      <w:r w:rsidRPr="00F37359">
        <w:rPr>
          <w:rStyle w:val="defaultchar1"/>
          <w:rFonts w:ascii="Calibri" w:hAnsi="Calibri" w:cs="Segoe UI"/>
          <w:sz w:val="20"/>
          <w:szCs w:val="20"/>
        </w:rPr>
        <w:t>CECIL M, NELSON A.L, TRUSELL J &amp; HATCHER R. (2010) ‘</w:t>
      </w:r>
      <w:r w:rsidRPr="00F37359">
        <w:rPr>
          <w:rStyle w:val="defaultchar1"/>
          <w:rFonts w:ascii="Calibri" w:hAnsi="Calibri" w:cs="Segoe UI"/>
          <w:iCs/>
          <w:sz w:val="20"/>
          <w:szCs w:val="20"/>
        </w:rPr>
        <w:t>If the condom doesn’t fit you must resize it’.</w:t>
      </w:r>
      <w:r w:rsidRPr="00F37359">
        <w:rPr>
          <w:rStyle w:val="defaultchar1"/>
          <w:rFonts w:ascii="Calibri" w:hAnsi="Calibri" w:cs="Segoe UI"/>
          <w:i/>
          <w:iCs/>
          <w:sz w:val="20"/>
          <w:szCs w:val="20"/>
        </w:rPr>
        <w:t xml:space="preserve"> </w:t>
      </w:r>
      <w:r w:rsidRPr="00F37359">
        <w:rPr>
          <w:rStyle w:val="defaultchar1"/>
          <w:rFonts w:ascii="Calibri" w:hAnsi="Calibri" w:cs="Segoe UI"/>
          <w:i/>
          <w:sz w:val="20"/>
          <w:szCs w:val="20"/>
        </w:rPr>
        <w:t xml:space="preserve">Contraception </w:t>
      </w:r>
      <w:r w:rsidRPr="00F37359">
        <w:rPr>
          <w:rStyle w:val="defaultchar1"/>
          <w:rFonts w:ascii="Calibri" w:hAnsi="Calibri" w:cs="Segoe UI"/>
          <w:bCs/>
          <w:sz w:val="20"/>
          <w:szCs w:val="20"/>
        </w:rPr>
        <w:t>82</w:t>
      </w:r>
      <w:r w:rsidRPr="00F37359">
        <w:rPr>
          <w:rStyle w:val="defaultchar1"/>
          <w:rFonts w:ascii="Calibri" w:hAnsi="Calibri" w:cs="Segoe UI"/>
          <w:sz w:val="20"/>
          <w:szCs w:val="20"/>
        </w:rPr>
        <w:t>:489-490.</w:t>
      </w:r>
    </w:p>
    <w:p w:rsidR="001E62DA" w:rsidRPr="00027EED" w:rsidRDefault="001E62DA" w:rsidP="00C81B86">
      <w:pPr>
        <w:pStyle w:val="BodyText"/>
        <w:spacing w:line="360" w:lineRule="auto"/>
        <w:rPr>
          <w:rStyle w:val="defaultchar1"/>
          <w:rFonts w:ascii="Calibri" w:hAnsi="Calibri" w:cs="Segoe UI"/>
          <w:sz w:val="20"/>
          <w:szCs w:val="20"/>
        </w:rPr>
      </w:pPr>
    </w:p>
    <w:p w:rsidR="001E62DA" w:rsidRPr="00027EED" w:rsidRDefault="00F37359" w:rsidP="00C81B86">
      <w:pPr>
        <w:pStyle w:val="BodyText"/>
        <w:numPr>
          <w:ilvl w:val="0"/>
          <w:numId w:val="6"/>
        </w:numPr>
        <w:spacing w:line="360" w:lineRule="auto"/>
        <w:rPr>
          <w:rFonts w:ascii="Calibri" w:hAnsi="Calibri" w:cs="Segoe UI"/>
          <w:i/>
          <w:sz w:val="20"/>
        </w:rPr>
      </w:pPr>
      <w:r w:rsidRPr="00F37359">
        <w:rPr>
          <w:rStyle w:val="defaultchar1"/>
          <w:rFonts w:ascii="Calibri" w:hAnsi="Calibri" w:cs="Segoe UI"/>
          <w:sz w:val="20"/>
          <w:szCs w:val="20"/>
        </w:rPr>
        <w:t xml:space="preserve">SCOTTISH PARLIAMENT (2009) </w:t>
      </w:r>
      <w:r w:rsidRPr="00F37359">
        <w:rPr>
          <w:rStyle w:val="defaultchar1"/>
          <w:rFonts w:ascii="Calibri" w:hAnsi="Calibri" w:cs="Segoe UI"/>
          <w:i/>
          <w:sz w:val="20"/>
          <w:szCs w:val="20"/>
        </w:rPr>
        <w:t xml:space="preserve">‘Sexual Offences (Scotland) Act – 2009’ </w:t>
      </w:r>
      <w:r w:rsidRPr="00F37359">
        <w:rPr>
          <w:rStyle w:val="defaultchar1"/>
          <w:rFonts w:ascii="Calibri" w:hAnsi="Calibri" w:cs="Segoe UI"/>
          <w:sz w:val="20"/>
          <w:szCs w:val="20"/>
        </w:rPr>
        <w:t xml:space="preserve">[Online] Edinburgh: Scottish Parliament. </w:t>
      </w:r>
      <w:r w:rsidRPr="00F37359">
        <w:rPr>
          <w:rFonts w:ascii="Calibri" w:hAnsi="Calibri" w:cs="Segoe UI"/>
          <w:color w:val="262626"/>
          <w:sz w:val="20"/>
        </w:rPr>
        <w:t xml:space="preserve">Available at: </w:t>
      </w:r>
      <w:hyperlink r:id="rId41" w:history="1">
        <w:r w:rsidRPr="00F37359">
          <w:rPr>
            <w:rStyle w:val="Hyperlink"/>
            <w:rFonts w:ascii="Calibri" w:hAnsi="Calibri" w:cs="Segoe UI"/>
            <w:sz w:val="20"/>
          </w:rPr>
          <w:t>http://www.scottish.parliament.uk/S3_Bills/Sexual%20Offences%20(Scotland)%20Bill/b11bs3-aspassed.pdf</w:t>
        </w:r>
      </w:hyperlink>
      <w:r w:rsidRPr="00F37359">
        <w:rPr>
          <w:rFonts w:ascii="Calibri" w:hAnsi="Calibri" w:cs="Segoe UI"/>
          <w:color w:val="262626"/>
          <w:sz w:val="20"/>
        </w:rPr>
        <w:t xml:space="preserve"> Accessed: [3</w:t>
      </w:r>
      <w:r w:rsidRPr="00F37359">
        <w:rPr>
          <w:rFonts w:ascii="Calibri" w:hAnsi="Calibri" w:cs="Segoe UI"/>
          <w:color w:val="262626"/>
          <w:sz w:val="20"/>
          <w:vertAlign w:val="superscript"/>
        </w:rPr>
        <w:t>rd</w:t>
      </w:r>
      <w:r w:rsidRPr="00F37359">
        <w:rPr>
          <w:rFonts w:ascii="Calibri" w:hAnsi="Calibri" w:cs="Segoe UI"/>
          <w:color w:val="262626"/>
          <w:sz w:val="20"/>
        </w:rPr>
        <w:t xml:space="preserve"> June 2012]</w:t>
      </w:r>
    </w:p>
    <w:p w:rsidR="001E62DA" w:rsidRPr="00027EED" w:rsidRDefault="001E62DA" w:rsidP="00C81B86">
      <w:pPr>
        <w:pStyle w:val="BodyText"/>
        <w:spacing w:line="360" w:lineRule="auto"/>
        <w:rPr>
          <w:rFonts w:ascii="Calibri" w:hAnsi="Calibri" w:cs="Segoe UI"/>
          <w:color w:val="262626"/>
          <w:sz w:val="20"/>
        </w:rPr>
      </w:pPr>
    </w:p>
    <w:p w:rsidR="001E62DA" w:rsidRPr="00027EED" w:rsidRDefault="00F37359" w:rsidP="00C81B86">
      <w:pPr>
        <w:pStyle w:val="BodyText"/>
        <w:numPr>
          <w:ilvl w:val="0"/>
          <w:numId w:val="6"/>
        </w:numPr>
        <w:spacing w:line="360" w:lineRule="auto"/>
        <w:rPr>
          <w:rFonts w:ascii="Calibri" w:hAnsi="Calibri" w:cs="Segoe UI"/>
          <w:color w:val="262626"/>
          <w:sz w:val="20"/>
        </w:rPr>
      </w:pPr>
      <w:r w:rsidRPr="00F37359">
        <w:rPr>
          <w:rFonts w:ascii="Calibri" w:hAnsi="Calibri" w:cs="Segoe UI"/>
          <w:color w:val="262626"/>
          <w:sz w:val="20"/>
        </w:rPr>
        <w:t xml:space="preserve">SCOTTISH GOVERNEMENT (2010) </w:t>
      </w:r>
      <w:r w:rsidRPr="00F37359">
        <w:rPr>
          <w:rFonts w:ascii="Calibri" w:hAnsi="Calibri" w:cs="Segoe UI"/>
          <w:i/>
          <w:color w:val="262626"/>
          <w:sz w:val="20"/>
        </w:rPr>
        <w:t>‘National Guidance for under age sexual activity: Meeting the needs of Children and Young People in Scotland.’</w:t>
      </w:r>
      <w:r w:rsidRPr="00F37359">
        <w:rPr>
          <w:rFonts w:ascii="Calibri" w:hAnsi="Calibri" w:cs="Segoe UI"/>
          <w:color w:val="262626"/>
          <w:sz w:val="20"/>
        </w:rPr>
        <w:t xml:space="preserve"> </w:t>
      </w:r>
      <w:r w:rsidRPr="00F37359">
        <w:rPr>
          <w:rStyle w:val="defaultchar1"/>
          <w:rFonts w:ascii="Calibri" w:hAnsi="Calibri" w:cs="Segoe UI"/>
          <w:sz w:val="20"/>
          <w:szCs w:val="20"/>
        </w:rPr>
        <w:t xml:space="preserve">Edinburgh: Scottish Government. </w:t>
      </w:r>
      <w:r w:rsidRPr="00F37359">
        <w:rPr>
          <w:rFonts w:ascii="Calibri" w:hAnsi="Calibri" w:cs="Segoe UI"/>
          <w:color w:val="262626"/>
          <w:sz w:val="20"/>
        </w:rPr>
        <w:t>Available at:</w:t>
      </w:r>
      <w:r w:rsidRPr="00F37359">
        <w:rPr>
          <w:rFonts w:ascii="Calibri" w:hAnsi="Calibri" w:cs="Segoe UI"/>
          <w:sz w:val="20"/>
        </w:rPr>
        <w:t xml:space="preserve"> </w:t>
      </w:r>
      <w:hyperlink r:id="rId42" w:history="1">
        <w:r w:rsidRPr="00F37359">
          <w:rPr>
            <w:rStyle w:val="Hyperlink"/>
            <w:rFonts w:ascii="Calibri" w:hAnsi="Calibri" w:cs="Segoe UI"/>
            <w:sz w:val="20"/>
          </w:rPr>
          <w:t>http://www.scotland.gov.uk/Resource/Doc/334290/0109279.pdf</w:t>
        </w:r>
      </w:hyperlink>
      <w:r w:rsidRPr="00F37359">
        <w:rPr>
          <w:rFonts w:ascii="Calibri" w:hAnsi="Calibri" w:cs="Segoe UI"/>
          <w:color w:val="262626"/>
          <w:sz w:val="20"/>
        </w:rPr>
        <w:t>. Accessed: [3</w:t>
      </w:r>
      <w:r w:rsidRPr="00F37359">
        <w:rPr>
          <w:rFonts w:ascii="Calibri" w:hAnsi="Calibri" w:cs="Segoe UI"/>
          <w:color w:val="262626"/>
          <w:sz w:val="20"/>
          <w:vertAlign w:val="superscript"/>
        </w:rPr>
        <w:t>rd</w:t>
      </w:r>
      <w:r w:rsidRPr="00F37359">
        <w:rPr>
          <w:rFonts w:ascii="Calibri" w:hAnsi="Calibri" w:cs="Segoe UI"/>
          <w:color w:val="262626"/>
          <w:sz w:val="20"/>
        </w:rPr>
        <w:t xml:space="preserve"> June 2012]</w:t>
      </w:r>
    </w:p>
    <w:p w:rsidR="001E62DA" w:rsidRPr="00027EED" w:rsidRDefault="001E62DA" w:rsidP="00C81B86">
      <w:pPr>
        <w:pStyle w:val="BodyText"/>
        <w:spacing w:line="360" w:lineRule="auto"/>
        <w:rPr>
          <w:rFonts w:ascii="Calibri" w:hAnsi="Calibri" w:cs="Segoe UI"/>
          <w:color w:val="262626"/>
          <w:sz w:val="20"/>
        </w:rPr>
      </w:pPr>
    </w:p>
    <w:p w:rsidR="00C77ED6" w:rsidRPr="00027EED" w:rsidRDefault="00F37359" w:rsidP="00C81B86">
      <w:pPr>
        <w:numPr>
          <w:ilvl w:val="0"/>
          <w:numId w:val="6"/>
        </w:numPr>
        <w:autoSpaceDE w:val="0"/>
        <w:autoSpaceDN w:val="0"/>
        <w:adjustRightInd w:val="0"/>
        <w:spacing w:line="360" w:lineRule="auto"/>
        <w:jc w:val="both"/>
        <w:rPr>
          <w:rFonts w:ascii="Calibri" w:hAnsi="Calibri" w:cs="Segoe UI"/>
          <w:color w:val="262626"/>
          <w:sz w:val="20"/>
        </w:rPr>
      </w:pPr>
      <w:r w:rsidRPr="00F37359">
        <w:rPr>
          <w:rFonts w:ascii="Calibri" w:hAnsi="Calibri" w:cs="Segoe UI"/>
          <w:color w:val="262626"/>
          <w:sz w:val="20"/>
        </w:rPr>
        <w:t xml:space="preserve">SCOTTISH GOVERNMENT (2008) </w:t>
      </w:r>
      <w:r w:rsidRPr="00F37359">
        <w:rPr>
          <w:rFonts w:ascii="Calibri" w:hAnsi="Calibri" w:cs="Segoe UI"/>
          <w:i/>
          <w:color w:val="262626"/>
          <w:sz w:val="20"/>
        </w:rPr>
        <w:t xml:space="preserve">‘Getting it right for every child – A guide to Getting it right for every child.’ </w:t>
      </w:r>
      <w:r w:rsidRPr="00F37359">
        <w:rPr>
          <w:rStyle w:val="defaultchar1"/>
          <w:rFonts w:ascii="Calibri" w:hAnsi="Calibri" w:cs="Segoe UI"/>
          <w:sz w:val="20"/>
          <w:szCs w:val="20"/>
        </w:rPr>
        <w:t xml:space="preserve">Edinburgh: Scottish Government. </w:t>
      </w:r>
      <w:r w:rsidRPr="00F37359">
        <w:rPr>
          <w:rFonts w:ascii="Calibri" w:hAnsi="Calibri" w:cs="Segoe UI"/>
          <w:color w:val="262626"/>
          <w:sz w:val="20"/>
        </w:rPr>
        <w:t>Available at:</w:t>
      </w:r>
      <w:r w:rsidRPr="00F37359">
        <w:rPr>
          <w:rFonts w:ascii="Calibri" w:hAnsi="Calibri" w:cs="Segoe UI"/>
          <w:sz w:val="20"/>
        </w:rPr>
        <w:t xml:space="preserve"> </w:t>
      </w:r>
      <w:hyperlink r:id="rId43" w:history="1">
        <w:r w:rsidRPr="00F37359">
          <w:rPr>
            <w:rStyle w:val="Hyperlink"/>
            <w:rFonts w:ascii="Calibri" w:hAnsi="Calibri" w:cs="Segoe UI"/>
            <w:sz w:val="20"/>
          </w:rPr>
          <w:t>http://www.scotland.gov.uk/Resource/Doc/1141/0065063.pdf</w:t>
        </w:r>
      </w:hyperlink>
      <w:r w:rsidRPr="00F37359">
        <w:rPr>
          <w:rFonts w:ascii="Calibri" w:hAnsi="Calibri" w:cs="Segoe UI"/>
          <w:color w:val="262626"/>
          <w:sz w:val="20"/>
        </w:rPr>
        <w:t xml:space="preserve"> Accessed: [3</w:t>
      </w:r>
      <w:r w:rsidRPr="00F37359">
        <w:rPr>
          <w:rFonts w:ascii="Calibri" w:hAnsi="Calibri" w:cs="Segoe UI"/>
          <w:color w:val="262626"/>
          <w:sz w:val="20"/>
          <w:vertAlign w:val="superscript"/>
        </w:rPr>
        <w:t>rd</w:t>
      </w:r>
      <w:r w:rsidRPr="00F37359">
        <w:rPr>
          <w:rFonts w:ascii="Calibri" w:hAnsi="Calibri" w:cs="Segoe UI"/>
          <w:color w:val="262626"/>
          <w:sz w:val="20"/>
        </w:rPr>
        <w:t xml:space="preserve"> June 2012]</w:t>
      </w:r>
    </w:p>
    <w:p w:rsidR="00F37359" w:rsidRPr="00F37359" w:rsidRDefault="00F37359" w:rsidP="00F37359">
      <w:pPr>
        <w:autoSpaceDE w:val="0"/>
        <w:autoSpaceDN w:val="0"/>
        <w:adjustRightInd w:val="0"/>
        <w:spacing w:line="360" w:lineRule="auto"/>
        <w:jc w:val="both"/>
        <w:rPr>
          <w:rFonts w:ascii="Calibri" w:hAnsi="Calibri" w:cs="Segoe UI"/>
          <w:color w:val="262626"/>
          <w:sz w:val="20"/>
        </w:rPr>
      </w:pPr>
    </w:p>
    <w:p w:rsidR="00F37359" w:rsidRDefault="00F37359" w:rsidP="00F37359">
      <w:pPr>
        <w:autoSpaceDE w:val="0"/>
        <w:autoSpaceDN w:val="0"/>
        <w:adjustRightInd w:val="0"/>
        <w:spacing w:line="360" w:lineRule="auto"/>
        <w:jc w:val="both"/>
        <w:rPr>
          <w:rFonts w:ascii="Calibri" w:hAnsi="Calibri" w:cs="Segoe UI"/>
          <w:color w:val="262626"/>
          <w:sz w:val="20"/>
        </w:rPr>
      </w:pPr>
    </w:p>
    <w:p w:rsidR="00D26E90" w:rsidRDefault="00D26E90" w:rsidP="00F37359">
      <w:pPr>
        <w:autoSpaceDE w:val="0"/>
        <w:autoSpaceDN w:val="0"/>
        <w:adjustRightInd w:val="0"/>
        <w:spacing w:line="360" w:lineRule="auto"/>
        <w:jc w:val="both"/>
        <w:rPr>
          <w:rFonts w:ascii="Calibri" w:hAnsi="Calibri" w:cs="Segoe UI"/>
          <w:color w:val="262626"/>
          <w:sz w:val="20"/>
        </w:rPr>
      </w:pPr>
    </w:p>
    <w:p w:rsidR="00D26E90" w:rsidRDefault="00D26E90" w:rsidP="00F37359">
      <w:pPr>
        <w:autoSpaceDE w:val="0"/>
        <w:autoSpaceDN w:val="0"/>
        <w:adjustRightInd w:val="0"/>
        <w:spacing w:line="360" w:lineRule="auto"/>
        <w:jc w:val="both"/>
        <w:rPr>
          <w:rFonts w:ascii="Calibri" w:hAnsi="Calibri" w:cs="Segoe UI"/>
          <w:color w:val="262626"/>
          <w:sz w:val="20"/>
        </w:rPr>
      </w:pPr>
    </w:p>
    <w:p w:rsidR="00D26E90" w:rsidRDefault="00D26E90" w:rsidP="00F37359">
      <w:pPr>
        <w:autoSpaceDE w:val="0"/>
        <w:autoSpaceDN w:val="0"/>
        <w:adjustRightInd w:val="0"/>
        <w:spacing w:line="360" w:lineRule="auto"/>
        <w:jc w:val="both"/>
        <w:rPr>
          <w:rFonts w:ascii="Calibri" w:hAnsi="Calibri" w:cs="Segoe UI"/>
          <w:color w:val="262626"/>
          <w:sz w:val="20"/>
        </w:rPr>
      </w:pPr>
    </w:p>
    <w:p w:rsidR="00D26E90" w:rsidRDefault="00D26E90" w:rsidP="00F37359">
      <w:pPr>
        <w:autoSpaceDE w:val="0"/>
        <w:autoSpaceDN w:val="0"/>
        <w:adjustRightInd w:val="0"/>
        <w:spacing w:line="360" w:lineRule="auto"/>
        <w:jc w:val="both"/>
        <w:rPr>
          <w:rFonts w:ascii="Calibri" w:hAnsi="Calibri" w:cs="Segoe UI"/>
          <w:color w:val="262626"/>
          <w:sz w:val="20"/>
        </w:rPr>
      </w:pPr>
    </w:p>
    <w:p w:rsidR="00D26E90" w:rsidRDefault="00D26E90" w:rsidP="00F37359">
      <w:pPr>
        <w:autoSpaceDE w:val="0"/>
        <w:autoSpaceDN w:val="0"/>
        <w:adjustRightInd w:val="0"/>
        <w:spacing w:line="360" w:lineRule="auto"/>
        <w:jc w:val="both"/>
        <w:rPr>
          <w:rFonts w:ascii="Calibri" w:hAnsi="Calibri" w:cs="Segoe UI"/>
          <w:color w:val="262626"/>
          <w:sz w:val="20"/>
        </w:rPr>
      </w:pPr>
    </w:p>
    <w:p w:rsidR="000503C5" w:rsidRDefault="000503C5" w:rsidP="00F37359">
      <w:pPr>
        <w:autoSpaceDE w:val="0"/>
        <w:autoSpaceDN w:val="0"/>
        <w:adjustRightInd w:val="0"/>
        <w:spacing w:line="360" w:lineRule="auto"/>
        <w:jc w:val="both"/>
        <w:rPr>
          <w:rFonts w:ascii="Calibri" w:hAnsi="Calibri" w:cs="Segoe UI"/>
          <w:color w:val="262626"/>
          <w:sz w:val="20"/>
        </w:rPr>
      </w:pPr>
    </w:p>
    <w:p w:rsidR="000503C5" w:rsidRDefault="000503C5" w:rsidP="00F37359">
      <w:pPr>
        <w:autoSpaceDE w:val="0"/>
        <w:autoSpaceDN w:val="0"/>
        <w:adjustRightInd w:val="0"/>
        <w:spacing w:line="360" w:lineRule="auto"/>
        <w:jc w:val="both"/>
        <w:rPr>
          <w:rFonts w:ascii="Calibri" w:hAnsi="Calibri" w:cs="Segoe UI"/>
          <w:color w:val="262626"/>
          <w:sz w:val="20"/>
        </w:rPr>
      </w:pPr>
    </w:p>
    <w:p w:rsidR="00D26E90" w:rsidRDefault="00D26E90" w:rsidP="00F37359">
      <w:pPr>
        <w:autoSpaceDE w:val="0"/>
        <w:autoSpaceDN w:val="0"/>
        <w:adjustRightInd w:val="0"/>
        <w:spacing w:line="360" w:lineRule="auto"/>
        <w:jc w:val="both"/>
        <w:rPr>
          <w:rFonts w:ascii="Calibri" w:hAnsi="Calibri" w:cs="Segoe UI"/>
          <w:color w:val="262626"/>
          <w:sz w:val="20"/>
        </w:rPr>
      </w:pPr>
    </w:p>
    <w:p w:rsidR="00D26E90" w:rsidRDefault="00D26E90" w:rsidP="00F37359">
      <w:pPr>
        <w:autoSpaceDE w:val="0"/>
        <w:autoSpaceDN w:val="0"/>
        <w:adjustRightInd w:val="0"/>
        <w:spacing w:line="360" w:lineRule="auto"/>
        <w:jc w:val="both"/>
        <w:rPr>
          <w:rFonts w:ascii="Calibri" w:hAnsi="Calibri" w:cs="Segoe UI"/>
          <w:color w:val="262626"/>
          <w:sz w:val="20"/>
        </w:rPr>
      </w:pPr>
    </w:p>
    <w:p w:rsidR="00D26E90" w:rsidRDefault="00D26E90" w:rsidP="00F37359">
      <w:pPr>
        <w:autoSpaceDE w:val="0"/>
        <w:autoSpaceDN w:val="0"/>
        <w:adjustRightInd w:val="0"/>
        <w:spacing w:line="360" w:lineRule="auto"/>
        <w:jc w:val="both"/>
        <w:rPr>
          <w:rFonts w:ascii="Calibri" w:hAnsi="Calibri" w:cs="Segoe UI"/>
          <w:color w:val="262626"/>
          <w:sz w:val="20"/>
        </w:rPr>
      </w:pPr>
    </w:p>
    <w:p w:rsidR="00F37359" w:rsidRDefault="00027EED" w:rsidP="00F37359">
      <w:pPr>
        <w:autoSpaceDE w:val="0"/>
        <w:autoSpaceDN w:val="0"/>
        <w:adjustRightInd w:val="0"/>
        <w:spacing w:line="360" w:lineRule="auto"/>
        <w:jc w:val="both"/>
        <w:rPr>
          <w:rFonts w:ascii="Calibri" w:hAnsi="Calibri" w:cs="Segoe UI"/>
          <w:b/>
          <w:color w:val="262626"/>
          <w:sz w:val="28"/>
          <w:szCs w:val="28"/>
          <w:u w:val="single"/>
        </w:rPr>
      </w:pPr>
      <w:r>
        <w:rPr>
          <w:rFonts w:ascii="Calibri" w:hAnsi="Calibri" w:cs="Segoe UI"/>
          <w:b/>
          <w:i/>
          <w:color w:val="525455"/>
          <w:sz w:val="28"/>
          <w:szCs w:val="28"/>
        </w:rPr>
        <w:lastRenderedPageBreak/>
        <w:t xml:space="preserve">Appendix 1: </w:t>
      </w:r>
      <w:r w:rsidR="00F37359" w:rsidRPr="00F37359">
        <w:rPr>
          <w:rFonts w:ascii="Calibri" w:hAnsi="Calibri" w:cs="Segoe UI"/>
          <w:b/>
          <w:color w:val="262626"/>
          <w:sz w:val="28"/>
          <w:szCs w:val="28"/>
          <w:u w:val="single"/>
        </w:rPr>
        <w:t xml:space="preserve">Fraser Guidance and Assessment of </w:t>
      </w:r>
      <w:proofErr w:type="spellStart"/>
      <w:r w:rsidR="00F37359" w:rsidRPr="00F37359">
        <w:rPr>
          <w:rFonts w:ascii="Calibri" w:hAnsi="Calibri" w:cs="Segoe UI"/>
          <w:b/>
          <w:color w:val="262626"/>
          <w:sz w:val="28"/>
          <w:szCs w:val="28"/>
          <w:u w:val="single"/>
        </w:rPr>
        <w:t>Competencey</w:t>
      </w:r>
      <w:proofErr w:type="spellEnd"/>
    </w:p>
    <w:p w:rsidR="00F37359" w:rsidRPr="00F37359" w:rsidRDefault="00F37359" w:rsidP="00F37359">
      <w:pPr>
        <w:autoSpaceDE w:val="0"/>
        <w:autoSpaceDN w:val="0"/>
        <w:adjustRightInd w:val="0"/>
        <w:spacing w:line="360" w:lineRule="auto"/>
        <w:jc w:val="both"/>
        <w:rPr>
          <w:rFonts w:ascii="Calibri" w:hAnsi="Calibri" w:cs="Segoe UI"/>
          <w:b/>
          <w:i/>
          <w:color w:val="525455"/>
          <w:szCs w:val="28"/>
        </w:rPr>
      </w:pPr>
      <w:r w:rsidRPr="00F37359">
        <w:rPr>
          <w:rFonts w:ascii="Calibri" w:hAnsi="Calibri" w:cs="Segoe UI"/>
          <w:b/>
          <w:i/>
          <w:color w:val="525455"/>
          <w:sz w:val="28"/>
          <w:szCs w:val="28"/>
        </w:rPr>
        <w:t>1.1 How are the Fraser Guidelines applied?</w:t>
      </w:r>
    </w:p>
    <w:p w:rsidR="00F37359" w:rsidRPr="00F37359" w:rsidRDefault="00F37359" w:rsidP="00F37359">
      <w:pPr>
        <w:pStyle w:val="NormalWeb"/>
        <w:spacing w:line="360" w:lineRule="atLeast"/>
        <w:rPr>
          <w:rFonts w:ascii="Calibri" w:hAnsi="Calibri" w:cs="Arial"/>
          <w:color w:val="525455"/>
        </w:rPr>
      </w:pPr>
      <w:r w:rsidRPr="00F37359">
        <w:rPr>
          <w:rFonts w:ascii="Calibri" w:hAnsi="Calibri" w:cs="Arial"/>
          <w:color w:val="525455"/>
        </w:rPr>
        <w:t xml:space="preserve">The Fraser guidelines refer to the guidelines set out by Lord Fraser in his judgment of the </w:t>
      </w:r>
      <w:proofErr w:type="spellStart"/>
      <w:r w:rsidRPr="00F37359">
        <w:rPr>
          <w:rFonts w:ascii="Calibri" w:hAnsi="Calibri" w:cs="Arial"/>
          <w:color w:val="525455"/>
        </w:rPr>
        <w:t>Gillick</w:t>
      </w:r>
      <w:proofErr w:type="spellEnd"/>
      <w:r w:rsidRPr="00F37359">
        <w:rPr>
          <w:rFonts w:ascii="Calibri" w:hAnsi="Calibri" w:cs="Arial"/>
          <w:color w:val="525455"/>
        </w:rPr>
        <w:t xml:space="preserve"> case in the House of Lords (1985), which apply specifically to contraceptive advice. Lord Fraser stated that a doctor, nurse or health professional, could proceed to give advice and treatment:</w:t>
      </w:r>
    </w:p>
    <w:p w:rsidR="00F37359" w:rsidRPr="00F37359" w:rsidRDefault="00F37359" w:rsidP="00F37359">
      <w:pPr>
        <w:pStyle w:val="NormalWeb"/>
        <w:spacing w:line="360" w:lineRule="atLeast"/>
        <w:rPr>
          <w:rFonts w:ascii="Calibri" w:hAnsi="Calibri" w:cs="Arial"/>
          <w:color w:val="525455"/>
        </w:rPr>
      </w:pPr>
      <w:r w:rsidRPr="00F37359">
        <w:rPr>
          <w:rFonts w:ascii="Calibri" w:hAnsi="Calibri" w:cs="Arial"/>
          <w:color w:val="525455"/>
        </w:rPr>
        <w:t>"</w:t>
      </w:r>
      <w:proofErr w:type="gramStart"/>
      <w:r w:rsidRPr="00F37359">
        <w:rPr>
          <w:rFonts w:ascii="Calibri" w:hAnsi="Calibri" w:cs="Arial"/>
          <w:color w:val="525455"/>
        </w:rPr>
        <w:t>provided</w:t>
      </w:r>
      <w:proofErr w:type="gramEnd"/>
      <w:r w:rsidRPr="00F37359">
        <w:rPr>
          <w:rFonts w:ascii="Calibri" w:hAnsi="Calibri" w:cs="Arial"/>
          <w:color w:val="525455"/>
        </w:rPr>
        <w:t xml:space="preserve"> [they are] satisfied in the following criteria:</w:t>
      </w:r>
    </w:p>
    <w:p w:rsidR="00F37359" w:rsidRPr="00F37359" w:rsidRDefault="00F37359" w:rsidP="00F37359">
      <w:pPr>
        <w:numPr>
          <w:ilvl w:val="0"/>
          <w:numId w:val="22"/>
        </w:numPr>
        <w:spacing w:before="100" w:beforeAutospacing="1" w:after="100" w:afterAutospacing="1" w:line="360" w:lineRule="atLeast"/>
        <w:rPr>
          <w:rFonts w:ascii="Calibri" w:hAnsi="Calibri" w:cs="Arial"/>
          <w:color w:val="525455"/>
        </w:rPr>
      </w:pPr>
      <w:r w:rsidRPr="00F37359">
        <w:rPr>
          <w:rFonts w:ascii="Calibri" w:hAnsi="Calibri" w:cs="Arial"/>
          <w:color w:val="525455"/>
        </w:rPr>
        <w:t>that the young person (although under the age of 16 years of age) will understand his advice;</w:t>
      </w:r>
    </w:p>
    <w:p w:rsidR="00F37359" w:rsidRPr="00F37359" w:rsidRDefault="00F37359" w:rsidP="00F37359">
      <w:pPr>
        <w:numPr>
          <w:ilvl w:val="0"/>
          <w:numId w:val="22"/>
        </w:numPr>
        <w:spacing w:before="100" w:beforeAutospacing="1" w:after="100" w:afterAutospacing="1" w:line="360" w:lineRule="atLeast"/>
        <w:rPr>
          <w:rFonts w:ascii="Calibri" w:hAnsi="Calibri" w:cs="Arial"/>
          <w:color w:val="525455"/>
        </w:rPr>
      </w:pPr>
      <w:r w:rsidRPr="00F37359">
        <w:rPr>
          <w:rFonts w:ascii="Calibri" w:hAnsi="Calibri" w:cs="Arial"/>
          <w:color w:val="525455"/>
        </w:rPr>
        <w:t>that [the doctor, nurse or health professional,] cannot persuade the young person to inform their parents or to allow [the doctor nurse or health professional,] to inform the parents that [the young person] is seeking contraceptive advice;</w:t>
      </w:r>
    </w:p>
    <w:p w:rsidR="00F37359" w:rsidRPr="00F37359" w:rsidRDefault="00F37359" w:rsidP="00F37359">
      <w:pPr>
        <w:numPr>
          <w:ilvl w:val="0"/>
          <w:numId w:val="22"/>
        </w:numPr>
        <w:spacing w:before="100" w:beforeAutospacing="1" w:after="100" w:afterAutospacing="1" w:line="360" w:lineRule="atLeast"/>
        <w:rPr>
          <w:rFonts w:ascii="Calibri" w:hAnsi="Calibri" w:cs="Arial"/>
          <w:color w:val="525455"/>
        </w:rPr>
      </w:pPr>
      <w:r w:rsidRPr="00F37359">
        <w:rPr>
          <w:rFonts w:ascii="Calibri" w:hAnsi="Calibri" w:cs="Arial"/>
          <w:color w:val="525455"/>
        </w:rPr>
        <w:t>that the [young person] is very likely to continue having sexual intercourse with or without contraceptive treatment;</w:t>
      </w:r>
    </w:p>
    <w:p w:rsidR="00F37359" w:rsidRPr="00F37359" w:rsidRDefault="00F37359" w:rsidP="00F37359">
      <w:pPr>
        <w:numPr>
          <w:ilvl w:val="0"/>
          <w:numId w:val="22"/>
        </w:numPr>
        <w:spacing w:before="100" w:beforeAutospacing="1" w:after="100" w:afterAutospacing="1" w:line="360" w:lineRule="atLeast"/>
        <w:rPr>
          <w:rFonts w:ascii="Calibri" w:hAnsi="Calibri" w:cs="Arial"/>
          <w:color w:val="525455"/>
        </w:rPr>
      </w:pPr>
      <w:r w:rsidRPr="00F37359">
        <w:rPr>
          <w:rFonts w:ascii="Calibri" w:hAnsi="Calibri" w:cs="Arial"/>
          <w:color w:val="525455"/>
        </w:rPr>
        <w:t>that unless [the young person] receives contraceptive advice or treatment her physical or mental health or both are likely to suffer;</w:t>
      </w:r>
    </w:p>
    <w:p w:rsidR="00F37359" w:rsidRPr="00F37359" w:rsidRDefault="00F37359" w:rsidP="00F37359">
      <w:pPr>
        <w:numPr>
          <w:ilvl w:val="0"/>
          <w:numId w:val="22"/>
        </w:numPr>
        <w:spacing w:before="100" w:beforeAutospacing="1" w:after="100" w:afterAutospacing="1" w:line="360" w:lineRule="atLeast"/>
        <w:rPr>
          <w:rFonts w:ascii="Calibri" w:hAnsi="Calibri" w:cs="Arial"/>
          <w:color w:val="525455"/>
        </w:rPr>
      </w:pPr>
      <w:proofErr w:type="gramStart"/>
      <w:r w:rsidRPr="00F37359">
        <w:rPr>
          <w:rFonts w:ascii="Calibri" w:hAnsi="Calibri" w:cs="Arial"/>
          <w:color w:val="525455"/>
        </w:rPr>
        <w:t>that</w:t>
      </w:r>
      <w:proofErr w:type="gramEnd"/>
      <w:r w:rsidRPr="00F37359">
        <w:rPr>
          <w:rFonts w:ascii="Calibri" w:hAnsi="Calibri" w:cs="Arial"/>
          <w:color w:val="525455"/>
        </w:rPr>
        <w:t xml:space="preserve"> the [young person’s] best interests require [the doctor, nurse or health professional] to give contraceptive advice, treatment or both without the parental consent." </w:t>
      </w:r>
      <w:hyperlink r:id="rId44" w:anchor="pageref11214" w:history="1">
        <w:r w:rsidRPr="00F37359">
          <w:rPr>
            <w:rStyle w:val="Hyperlink"/>
            <w:rFonts w:ascii="Calibri" w:hAnsi="Calibri" w:cs="Arial"/>
            <w:color w:val="2F7CA3"/>
          </w:rPr>
          <w:t>(</w:t>
        </w:r>
        <w:proofErr w:type="spellStart"/>
        <w:r w:rsidRPr="00F37359">
          <w:rPr>
            <w:rStyle w:val="Hyperlink"/>
            <w:rFonts w:ascii="Calibri" w:hAnsi="Calibri" w:cs="Arial"/>
            <w:color w:val="2F7CA3"/>
          </w:rPr>
          <w:t>Gillick</w:t>
        </w:r>
        <w:proofErr w:type="spellEnd"/>
        <w:r w:rsidRPr="00F37359">
          <w:rPr>
            <w:rStyle w:val="Hyperlink"/>
            <w:rFonts w:ascii="Calibri" w:hAnsi="Calibri" w:cs="Arial"/>
            <w:color w:val="2F7CA3"/>
          </w:rPr>
          <w:t xml:space="preserve"> v West Norfolk, 1985)</w:t>
        </w:r>
      </w:hyperlink>
    </w:p>
    <w:p w:rsidR="00F37359" w:rsidRPr="00F37359" w:rsidRDefault="00F37359" w:rsidP="00F37359">
      <w:pPr>
        <w:autoSpaceDE w:val="0"/>
        <w:autoSpaceDN w:val="0"/>
        <w:adjustRightInd w:val="0"/>
        <w:spacing w:line="360" w:lineRule="auto"/>
        <w:jc w:val="both"/>
        <w:rPr>
          <w:rFonts w:ascii="Calibri" w:hAnsi="Calibri" w:cs="Segoe UI"/>
          <w:i/>
          <w:color w:val="262626"/>
          <w:sz w:val="20"/>
        </w:rPr>
      </w:pPr>
    </w:p>
    <w:p w:rsidR="00027EED" w:rsidRPr="00027EED" w:rsidRDefault="00F37359" w:rsidP="00027EED">
      <w:pPr>
        <w:spacing w:line="360" w:lineRule="auto"/>
        <w:ind w:right="574"/>
        <w:jc w:val="both"/>
        <w:rPr>
          <w:rFonts w:ascii="Calibri" w:hAnsi="Calibri" w:cs="Segoe UI"/>
          <w:i/>
        </w:rPr>
      </w:pPr>
      <w:r w:rsidRPr="00F37359">
        <w:rPr>
          <w:rFonts w:ascii="Calibri" w:hAnsi="Calibri" w:cs="Segoe UI"/>
          <w:i/>
        </w:rPr>
        <w:t>Condom distributors will wish to consider the following factors as part of their risk assessment for all young people, regardless of age:</w:t>
      </w:r>
    </w:p>
    <w:p w:rsidR="00027EED" w:rsidRPr="00027EED" w:rsidRDefault="00027EED" w:rsidP="00027EED">
      <w:pPr>
        <w:spacing w:line="360" w:lineRule="auto"/>
        <w:ind w:right="574"/>
        <w:jc w:val="both"/>
        <w:rPr>
          <w:rFonts w:ascii="Calibri" w:hAnsi="Calibri" w:cs="Segoe UI"/>
        </w:rPr>
      </w:pP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What is the age of this person?</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 xml:space="preserve">What is the age of their partner? </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What is the length of the relationship?</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Is there a significant age difference?</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What is the relationship?</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 xml:space="preserve">Is there a power imbalance? </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 xml:space="preserve">Is this a consensual relationship? </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 xml:space="preserve">Are there any risks regarding coercion or exploitation?  </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Are parents aware of the relationship?</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Is this the first episode of sexual intercourse?</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What was the age of first sexual experience?</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 xml:space="preserve">How many previous sexual partners? </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lastRenderedPageBreak/>
        <w:t xml:space="preserve">Are there any particular </w:t>
      </w:r>
      <w:proofErr w:type="gramStart"/>
      <w:r w:rsidRPr="00F37359">
        <w:rPr>
          <w:rFonts w:ascii="Calibri" w:hAnsi="Calibri" w:cs="Segoe UI"/>
        </w:rPr>
        <w:t>vulnerabilities</w:t>
      </w:r>
      <w:proofErr w:type="gramEnd"/>
      <w:r w:rsidRPr="00F37359">
        <w:rPr>
          <w:rFonts w:ascii="Calibri" w:hAnsi="Calibri" w:cs="Segoe UI"/>
        </w:rPr>
        <w:t xml:space="preserve"> to consider? i.e. drugs, alcohol, accommodation status</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Are they in one or more of the priority groups (in addition to being under the age of 16)? (See page 6)</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What is the context of sex?</w:t>
      </w:r>
    </w:p>
    <w:p w:rsidR="00027EED" w:rsidRPr="00027EED" w:rsidRDefault="00F37359" w:rsidP="00027EED">
      <w:pPr>
        <w:numPr>
          <w:ilvl w:val="0"/>
          <w:numId w:val="15"/>
        </w:numPr>
        <w:spacing w:line="360" w:lineRule="auto"/>
        <w:ind w:right="574"/>
        <w:jc w:val="both"/>
        <w:rPr>
          <w:rFonts w:ascii="Calibri" w:hAnsi="Calibri" w:cs="Segoe UI"/>
        </w:rPr>
      </w:pPr>
      <w:r w:rsidRPr="00F37359">
        <w:rPr>
          <w:rFonts w:ascii="Calibri" w:hAnsi="Calibri" w:cs="Segoe UI"/>
        </w:rPr>
        <w:t>Do they have or want to join C Card?</w:t>
      </w:r>
    </w:p>
    <w:p w:rsidR="00F37359" w:rsidRDefault="00F37359" w:rsidP="00F37359">
      <w:pPr>
        <w:pStyle w:val="Heading2"/>
        <w:rPr>
          <w:rFonts w:ascii="Calibri" w:hAnsi="Calibri" w:cs="Segoe UI"/>
          <w:i/>
          <w:color w:val="525455"/>
          <w:szCs w:val="28"/>
        </w:rPr>
      </w:pPr>
    </w:p>
    <w:p w:rsidR="00D26E90" w:rsidRDefault="00D26E90" w:rsidP="00F37359">
      <w:pPr>
        <w:pStyle w:val="Heading2"/>
        <w:rPr>
          <w:rFonts w:ascii="Calibri" w:hAnsi="Calibri" w:cs="Segoe UI"/>
          <w:i/>
          <w:color w:val="525455"/>
          <w:szCs w:val="28"/>
        </w:rPr>
      </w:pPr>
    </w:p>
    <w:p w:rsidR="00F37359" w:rsidRDefault="00F37359" w:rsidP="00F37359">
      <w:pPr>
        <w:pStyle w:val="Heading2"/>
        <w:rPr>
          <w:rFonts w:ascii="Calibri" w:hAnsi="Calibri" w:cs="Segoe UI"/>
          <w:i/>
          <w:color w:val="525455"/>
          <w:szCs w:val="28"/>
        </w:rPr>
      </w:pPr>
      <w:r w:rsidRPr="00F37359">
        <w:rPr>
          <w:rFonts w:ascii="Calibri" w:hAnsi="Calibri" w:cs="Segoe UI"/>
          <w:i/>
          <w:color w:val="525455"/>
          <w:szCs w:val="28"/>
        </w:rPr>
        <w:t>Appendix 1</w:t>
      </w:r>
    </w:p>
    <w:p w:rsidR="00F37359" w:rsidRPr="00F37359" w:rsidRDefault="0024787E" w:rsidP="00F37359">
      <w:pPr>
        <w:pStyle w:val="Heading2"/>
        <w:rPr>
          <w:rFonts w:ascii="Calibri" w:hAnsi="Calibri" w:cs="Arial"/>
          <w:i/>
          <w:color w:val="000000"/>
          <w:spacing w:val="-5"/>
        </w:rPr>
      </w:pPr>
      <w:r>
        <w:rPr>
          <w:rFonts w:ascii="Calibri" w:hAnsi="Calibri" w:cs="Segoe UI"/>
          <w:i/>
          <w:color w:val="525455"/>
          <w:szCs w:val="28"/>
        </w:rPr>
        <w:t>1.2</w:t>
      </w:r>
      <w:r w:rsidR="00F37359" w:rsidRPr="00F37359">
        <w:rPr>
          <w:rFonts w:ascii="Calibri" w:hAnsi="Calibri" w:cs="Segoe UI"/>
          <w:i/>
          <w:color w:val="525455"/>
          <w:szCs w:val="28"/>
        </w:rPr>
        <w:t>:</w:t>
      </w:r>
      <w:r w:rsidR="00027EED">
        <w:rPr>
          <w:rFonts w:ascii="Calibri" w:hAnsi="Calibri" w:cs="Segoe UI"/>
          <w:b w:val="0"/>
          <w:i/>
          <w:color w:val="525455"/>
          <w:szCs w:val="28"/>
        </w:rPr>
        <w:t xml:space="preserve"> </w:t>
      </w:r>
      <w:r w:rsidR="00F37359" w:rsidRPr="00F37359">
        <w:rPr>
          <w:rFonts w:ascii="Calibri" w:hAnsi="Calibri" w:cs="Arial"/>
          <w:bCs/>
          <w:i/>
          <w:color w:val="000000"/>
          <w:spacing w:val="-5"/>
        </w:rPr>
        <w:t>What do '</w:t>
      </w:r>
      <w:proofErr w:type="spellStart"/>
      <w:r w:rsidR="00F37359" w:rsidRPr="00F37359">
        <w:rPr>
          <w:rFonts w:ascii="Calibri" w:hAnsi="Calibri" w:cs="Arial"/>
          <w:bCs/>
          <w:i/>
          <w:color w:val="000000"/>
          <w:spacing w:val="-5"/>
        </w:rPr>
        <w:t>Gillick</w:t>
      </w:r>
      <w:proofErr w:type="spellEnd"/>
      <w:r w:rsidR="00F37359" w:rsidRPr="00F37359">
        <w:rPr>
          <w:rFonts w:ascii="Calibri" w:hAnsi="Calibri" w:cs="Arial"/>
          <w:bCs/>
          <w:i/>
          <w:color w:val="000000"/>
          <w:spacing w:val="-5"/>
        </w:rPr>
        <w:t xml:space="preserve"> competency' and 'Fraser guidelines' refer to?</w:t>
      </w:r>
    </w:p>
    <w:p w:rsidR="00F37359" w:rsidRPr="00F37359" w:rsidRDefault="00F37359" w:rsidP="00F37359">
      <w:pPr>
        <w:pStyle w:val="NormalWeb"/>
        <w:spacing w:line="360" w:lineRule="atLeast"/>
        <w:rPr>
          <w:rFonts w:ascii="Calibri" w:hAnsi="Calibri" w:cs="Arial"/>
          <w:color w:val="525455"/>
        </w:rPr>
      </w:pPr>
      <w:proofErr w:type="spellStart"/>
      <w:r w:rsidRPr="00F37359">
        <w:rPr>
          <w:rFonts w:ascii="Calibri" w:hAnsi="Calibri" w:cs="Arial"/>
          <w:color w:val="525455"/>
        </w:rPr>
        <w:t>Gillick</w:t>
      </w:r>
      <w:proofErr w:type="spellEnd"/>
      <w:r w:rsidRPr="00F37359">
        <w:rPr>
          <w:rFonts w:ascii="Calibri" w:hAnsi="Calibri" w:cs="Arial"/>
          <w:color w:val="525455"/>
        </w:rPr>
        <w:t xml:space="preserve"> competency and Fraser guidelines refer to a legal case which looked specifically at whether doctors should be able to give contraceptive advice or treatment to under 16-year-olds without parental consent. But since then, they have been more widely used to help assess whether a child has the maturity to make their own decisions and to understand the implications of those decisions.</w:t>
      </w:r>
    </w:p>
    <w:p w:rsidR="00F37359" w:rsidRPr="00F37359" w:rsidRDefault="00F37359" w:rsidP="00F37359">
      <w:pPr>
        <w:pStyle w:val="NormalWeb"/>
        <w:spacing w:line="360" w:lineRule="atLeast"/>
        <w:rPr>
          <w:rFonts w:ascii="Calibri" w:hAnsi="Calibri" w:cs="Arial"/>
          <w:color w:val="525455"/>
        </w:rPr>
      </w:pPr>
      <w:r w:rsidRPr="00F37359">
        <w:rPr>
          <w:rFonts w:ascii="Calibri" w:hAnsi="Calibri" w:cs="Arial"/>
          <w:color w:val="525455"/>
        </w:rPr>
        <w:t xml:space="preserve">In 1982 Mrs Victoria </w:t>
      </w:r>
      <w:proofErr w:type="spellStart"/>
      <w:r w:rsidRPr="00F37359">
        <w:rPr>
          <w:rFonts w:ascii="Calibri" w:hAnsi="Calibri" w:cs="Arial"/>
          <w:color w:val="525455"/>
        </w:rPr>
        <w:t>Gillick</w:t>
      </w:r>
      <w:proofErr w:type="spellEnd"/>
      <w:r w:rsidRPr="00F37359">
        <w:rPr>
          <w:rFonts w:ascii="Calibri" w:hAnsi="Calibri" w:cs="Arial"/>
          <w:color w:val="525455"/>
        </w:rPr>
        <w:t xml:space="preserve"> took her local health authority (West Norfolk and </w:t>
      </w:r>
      <w:proofErr w:type="spellStart"/>
      <w:r w:rsidRPr="00F37359">
        <w:rPr>
          <w:rFonts w:ascii="Calibri" w:hAnsi="Calibri" w:cs="Arial"/>
          <w:color w:val="525455"/>
        </w:rPr>
        <w:t>Wisbech</w:t>
      </w:r>
      <w:proofErr w:type="spellEnd"/>
      <w:r w:rsidRPr="00F37359">
        <w:rPr>
          <w:rFonts w:ascii="Calibri" w:hAnsi="Calibri" w:cs="Arial"/>
          <w:color w:val="525455"/>
        </w:rPr>
        <w:t xml:space="preserve"> Area Health Authority) and the Department of Health and Social Security to court in an attempt to stop doctors from giving contraceptive advice or treatment to under 16-year-olds without parental consent.</w:t>
      </w:r>
    </w:p>
    <w:p w:rsidR="00F37359" w:rsidRPr="00F37359" w:rsidRDefault="00F37359" w:rsidP="00F37359">
      <w:pPr>
        <w:pStyle w:val="NormalWeb"/>
        <w:spacing w:line="360" w:lineRule="atLeast"/>
        <w:rPr>
          <w:rFonts w:ascii="Calibri" w:hAnsi="Calibri" w:cs="Arial"/>
          <w:color w:val="525455"/>
        </w:rPr>
      </w:pPr>
      <w:r w:rsidRPr="00F37359">
        <w:rPr>
          <w:rFonts w:ascii="Calibri" w:hAnsi="Calibri" w:cs="Arial"/>
          <w:color w:val="525455"/>
        </w:rPr>
        <w:t xml:space="preserve">The case went to the High Court in 1984 where Mr Justice Woolf dismissed Mrs </w:t>
      </w:r>
      <w:proofErr w:type="spellStart"/>
      <w:r w:rsidRPr="00F37359">
        <w:rPr>
          <w:rFonts w:ascii="Calibri" w:hAnsi="Calibri" w:cs="Arial"/>
          <w:color w:val="525455"/>
        </w:rPr>
        <w:t>Gillick’s</w:t>
      </w:r>
      <w:proofErr w:type="spellEnd"/>
      <w:r w:rsidRPr="00F37359">
        <w:rPr>
          <w:rFonts w:ascii="Calibri" w:hAnsi="Calibri" w:cs="Arial"/>
          <w:color w:val="525455"/>
        </w:rPr>
        <w:t xml:space="preserve"> claims. The Court of Appeal reversed this decision, but in 1985 it went to the House of Lords and the Law Lords (Lord </w:t>
      </w:r>
      <w:proofErr w:type="spellStart"/>
      <w:r w:rsidRPr="00F37359">
        <w:rPr>
          <w:rFonts w:ascii="Calibri" w:hAnsi="Calibri" w:cs="Arial"/>
          <w:color w:val="525455"/>
        </w:rPr>
        <w:t>Scarman</w:t>
      </w:r>
      <w:proofErr w:type="spellEnd"/>
      <w:r w:rsidRPr="00F37359">
        <w:rPr>
          <w:rFonts w:ascii="Calibri" w:hAnsi="Calibri" w:cs="Arial"/>
          <w:color w:val="525455"/>
        </w:rPr>
        <w:t>, Lord Fraser and Lord Bridge) ruled in favour of the original judgment delivered by Mr Justice Woolf:</w:t>
      </w:r>
    </w:p>
    <w:p w:rsidR="00F37359" w:rsidRPr="00F37359" w:rsidRDefault="00F37359" w:rsidP="00F37359">
      <w:pPr>
        <w:pStyle w:val="NormalWeb"/>
        <w:spacing w:line="360" w:lineRule="atLeast"/>
        <w:rPr>
          <w:rFonts w:ascii="Calibri" w:hAnsi="Calibri" w:cs="Arial"/>
          <w:color w:val="525455"/>
        </w:rPr>
      </w:pPr>
      <w:r w:rsidRPr="00F37359">
        <w:rPr>
          <w:rFonts w:ascii="Calibri" w:hAnsi="Calibri" w:cs="Arial"/>
          <w:color w:val="525455"/>
        </w:rPr>
        <w:t>"...whether or not a child is capable of giving the necessary consent will depend on the child’s maturity and understanding and the nature of the consent required. The child must be capable of making a reasonable assessment of the advantages and disadvantages of the treatment proposed, so the consent, if given, can be properly and fairly described as true consent." </w:t>
      </w:r>
      <w:hyperlink r:id="rId45" w:anchor="pageref11215" w:history="1">
        <w:r w:rsidRPr="00F37359">
          <w:rPr>
            <w:rStyle w:val="Hyperlink"/>
            <w:rFonts w:ascii="Calibri" w:hAnsi="Calibri" w:cs="Arial"/>
            <w:color w:val="2F7CA3"/>
          </w:rPr>
          <w:t>(</w:t>
        </w:r>
        <w:proofErr w:type="spellStart"/>
        <w:r w:rsidRPr="00F37359">
          <w:rPr>
            <w:rStyle w:val="Hyperlink"/>
            <w:rFonts w:ascii="Calibri" w:hAnsi="Calibri" w:cs="Arial"/>
            <w:color w:val="2F7CA3"/>
          </w:rPr>
          <w:t>Gillick</w:t>
        </w:r>
        <w:proofErr w:type="spellEnd"/>
        <w:r w:rsidRPr="00F37359">
          <w:rPr>
            <w:rStyle w:val="Hyperlink"/>
            <w:rFonts w:ascii="Calibri" w:hAnsi="Calibri" w:cs="Arial"/>
            <w:color w:val="2F7CA3"/>
          </w:rPr>
          <w:t xml:space="preserve"> v West Norfolk, 1984)</w:t>
        </w:r>
      </w:hyperlink>
    </w:p>
    <w:p w:rsidR="00F37359" w:rsidRPr="00F37359" w:rsidRDefault="00F37359" w:rsidP="00F37359">
      <w:pPr>
        <w:autoSpaceDE w:val="0"/>
        <w:autoSpaceDN w:val="0"/>
        <w:adjustRightInd w:val="0"/>
        <w:spacing w:line="360" w:lineRule="auto"/>
        <w:jc w:val="both"/>
        <w:rPr>
          <w:rFonts w:ascii="Calibri" w:hAnsi="Calibri" w:cs="Segoe UI"/>
          <w:color w:val="262626"/>
          <w:sz w:val="20"/>
        </w:rPr>
      </w:pPr>
    </w:p>
    <w:p w:rsidR="00F37359" w:rsidRPr="00F37359" w:rsidRDefault="00F37359" w:rsidP="00F37359">
      <w:pPr>
        <w:autoSpaceDE w:val="0"/>
        <w:autoSpaceDN w:val="0"/>
        <w:adjustRightInd w:val="0"/>
        <w:spacing w:line="360" w:lineRule="auto"/>
        <w:jc w:val="both"/>
        <w:rPr>
          <w:rFonts w:ascii="Calibri" w:hAnsi="Calibri" w:cs="Segoe UI"/>
          <w:color w:val="262626"/>
          <w:sz w:val="20"/>
        </w:rPr>
      </w:pPr>
    </w:p>
    <w:p w:rsidR="00F37359" w:rsidRDefault="00F37359" w:rsidP="00F37359">
      <w:pPr>
        <w:autoSpaceDE w:val="0"/>
        <w:autoSpaceDN w:val="0"/>
        <w:adjustRightInd w:val="0"/>
        <w:spacing w:line="360" w:lineRule="auto"/>
        <w:jc w:val="both"/>
        <w:rPr>
          <w:rFonts w:ascii="Calibri" w:hAnsi="Calibri" w:cs="Segoe UI"/>
          <w:color w:val="262626"/>
          <w:sz w:val="20"/>
        </w:rPr>
      </w:pPr>
    </w:p>
    <w:p w:rsidR="00F37359" w:rsidRDefault="00F37359" w:rsidP="00F37359">
      <w:pPr>
        <w:autoSpaceDE w:val="0"/>
        <w:autoSpaceDN w:val="0"/>
        <w:adjustRightInd w:val="0"/>
        <w:spacing w:line="360" w:lineRule="auto"/>
        <w:jc w:val="both"/>
        <w:rPr>
          <w:rFonts w:ascii="Calibri" w:hAnsi="Calibri" w:cs="Segoe UI"/>
          <w:color w:val="262626"/>
          <w:sz w:val="20"/>
        </w:rPr>
      </w:pPr>
    </w:p>
    <w:p w:rsidR="00F37359" w:rsidRDefault="00F37359" w:rsidP="00F37359">
      <w:pPr>
        <w:autoSpaceDE w:val="0"/>
        <w:autoSpaceDN w:val="0"/>
        <w:adjustRightInd w:val="0"/>
        <w:spacing w:line="360" w:lineRule="auto"/>
        <w:jc w:val="both"/>
        <w:rPr>
          <w:rFonts w:ascii="Calibri" w:hAnsi="Calibri" w:cs="Segoe UI"/>
          <w:color w:val="262626"/>
          <w:sz w:val="20"/>
        </w:rPr>
      </w:pPr>
    </w:p>
    <w:p w:rsidR="00F37359" w:rsidRDefault="00F37359" w:rsidP="00F37359">
      <w:pPr>
        <w:autoSpaceDE w:val="0"/>
        <w:autoSpaceDN w:val="0"/>
        <w:adjustRightInd w:val="0"/>
        <w:spacing w:line="360" w:lineRule="auto"/>
        <w:jc w:val="both"/>
        <w:rPr>
          <w:rFonts w:ascii="Calibri" w:hAnsi="Calibri" w:cs="Segoe UI"/>
          <w:color w:val="262626"/>
          <w:sz w:val="20"/>
        </w:rPr>
      </w:pPr>
    </w:p>
    <w:p w:rsidR="00F37359" w:rsidRDefault="00F37359" w:rsidP="00F37359">
      <w:pPr>
        <w:autoSpaceDE w:val="0"/>
        <w:autoSpaceDN w:val="0"/>
        <w:adjustRightInd w:val="0"/>
        <w:spacing w:line="360" w:lineRule="auto"/>
        <w:jc w:val="both"/>
        <w:rPr>
          <w:rFonts w:ascii="Calibri" w:hAnsi="Calibri" w:cs="Segoe UI"/>
          <w:color w:val="262626"/>
          <w:sz w:val="20"/>
        </w:rPr>
      </w:pPr>
    </w:p>
    <w:p w:rsidR="00F37359" w:rsidRDefault="00027EED" w:rsidP="00F37359">
      <w:pPr>
        <w:pStyle w:val="NormalWeb"/>
        <w:spacing w:line="360" w:lineRule="atLeast"/>
        <w:rPr>
          <w:rFonts w:ascii="Calibri" w:hAnsi="Calibri" w:cs="Segoe UI"/>
          <w:i/>
          <w:color w:val="525455"/>
          <w:szCs w:val="28"/>
        </w:rPr>
      </w:pPr>
      <w:r>
        <w:rPr>
          <w:rFonts w:ascii="Calibri" w:hAnsi="Calibri" w:cs="Segoe UI"/>
          <w:b/>
          <w:i/>
          <w:color w:val="525455"/>
          <w:sz w:val="28"/>
          <w:szCs w:val="28"/>
        </w:rPr>
        <w:lastRenderedPageBreak/>
        <w:t>Appendix 1</w:t>
      </w:r>
    </w:p>
    <w:p w:rsidR="00F37359" w:rsidRPr="00F37359" w:rsidRDefault="0024787E" w:rsidP="00F37359">
      <w:pPr>
        <w:pStyle w:val="NormalWeb"/>
        <w:spacing w:line="360" w:lineRule="atLeast"/>
        <w:rPr>
          <w:rFonts w:ascii="Calibri" w:hAnsi="Calibri" w:cs="Segoe UI"/>
          <w:b/>
          <w:color w:val="525455"/>
          <w:szCs w:val="28"/>
          <w:u w:val="single"/>
        </w:rPr>
      </w:pPr>
      <w:r>
        <w:rPr>
          <w:rFonts w:ascii="Calibri" w:hAnsi="Calibri" w:cs="Segoe UI"/>
          <w:b/>
          <w:i/>
          <w:color w:val="525455"/>
          <w:sz w:val="28"/>
          <w:szCs w:val="28"/>
        </w:rPr>
        <w:t>1.3</w:t>
      </w:r>
      <w:r w:rsidR="00027EED">
        <w:rPr>
          <w:rFonts w:ascii="Calibri" w:hAnsi="Calibri" w:cs="Segoe UI"/>
          <w:b/>
          <w:i/>
          <w:color w:val="525455"/>
          <w:sz w:val="28"/>
          <w:szCs w:val="28"/>
        </w:rPr>
        <w:t xml:space="preserve">: </w:t>
      </w:r>
      <w:r w:rsidR="00F37359" w:rsidRPr="00F37359">
        <w:rPr>
          <w:rFonts w:ascii="Calibri" w:hAnsi="Calibri" w:cs="Segoe UI"/>
          <w:b/>
          <w:i/>
          <w:color w:val="525455"/>
          <w:sz w:val="28"/>
          <w:szCs w:val="28"/>
        </w:rPr>
        <w:t xml:space="preserve">How is </w:t>
      </w:r>
      <w:proofErr w:type="spellStart"/>
      <w:r w:rsidR="00F37359" w:rsidRPr="00F37359">
        <w:rPr>
          <w:rFonts w:ascii="Calibri" w:hAnsi="Calibri" w:cs="Segoe UI"/>
          <w:b/>
          <w:i/>
          <w:color w:val="525455"/>
          <w:sz w:val="28"/>
          <w:szCs w:val="28"/>
        </w:rPr>
        <w:t>Gillick</w:t>
      </w:r>
      <w:proofErr w:type="spellEnd"/>
      <w:r w:rsidR="00F37359" w:rsidRPr="00F37359">
        <w:rPr>
          <w:rFonts w:ascii="Calibri" w:hAnsi="Calibri" w:cs="Segoe UI"/>
          <w:b/>
          <w:i/>
          <w:color w:val="525455"/>
          <w:sz w:val="28"/>
          <w:szCs w:val="28"/>
        </w:rPr>
        <w:t xml:space="preserve"> competency assessed</w:t>
      </w:r>
      <w:r w:rsidR="00F37359" w:rsidRPr="00F37359">
        <w:rPr>
          <w:rFonts w:ascii="Calibri" w:hAnsi="Calibri" w:cs="Segoe UI"/>
          <w:b/>
          <w:color w:val="525455"/>
          <w:sz w:val="28"/>
          <w:szCs w:val="28"/>
          <w:u w:val="single"/>
        </w:rPr>
        <w:t>?</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 xml:space="preserve">Lord </w:t>
      </w:r>
      <w:proofErr w:type="spellStart"/>
      <w:r w:rsidRPr="00F37359">
        <w:rPr>
          <w:rFonts w:ascii="Calibri" w:hAnsi="Calibri" w:cs="Segoe UI"/>
          <w:color w:val="525455"/>
        </w:rPr>
        <w:t>Scarman’s</w:t>
      </w:r>
      <w:proofErr w:type="spellEnd"/>
      <w:r w:rsidRPr="00F37359">
        <w:rPr>
          <w:rFonts w:ascii="Calibri" w:hAnsi="Calibri" w:cs="Segoe UI"/>
          <w:color w:val="525455"/>
        </w:rPr>
        <w:t xml:space="preserve"> comments in his judgment of the </w:t>
      </w:r>
      <w:proofErr w:type="spellStart"/>
      <w:r w:rsidRPr="00F37359">
        <w:rPr>
          <w:rFonts w:ascii="Calibri" w:hAnsi="Calibri" w:cs="Segoe UI"/>
          <w:color w:val="525455"/>
        </w:rPr>
        <w:t>Gillick</w:t>
      </w:r>
      <w:proofErr w:type="spellEnd"/>
      <w:r w:rsidRPr="00F37359">
        <w:rPr>
          <w:rFonts w:ascii="Calibri" w:hAnsi="Calibri" w:cs="Segoe UI"/>
          <w:color w:val="525455"/>
        </w:rPr>
        <w:t xml:space="preserve"> case in the House of Lords</w:t>
      </w:r>
      <w:r w:rsidRPr="00F37359">
        <w:rPr>
          <w:rFonts w:ascii="Calibri" w:hAnsi="Calibri" w:cs="Segoe UI"/>
        </w:rPr>
        <w:t> </w:t>
      </w:r>
      <w:hyperlink r:id="rId46" w:anchor="pageref11214" w:history="1">
        <w:r w:rsidRPr="00F37359">
          <w:rPr>
            <w:rFonts w:ascii="Calibri" w:hAnsi="Calibri" w:cs="Segoe UI"/>
            <w:color w:val="525455"/>
          </w:rPr>
          <w:t>(</w:t>
        </w:r>
        <w:proofErr w:type="spellStart"/>
        <w:r w:rsidRPr="00F37359">
          <w:rPr>
            <w:rFonts w:ascii="Calibri" w:hAnsi="Calibri" w:cs="Segoe UI"/>
            <w:color w:val="525455"/>
          </w:rPr>
          <w:t>Gillick</w:t>
        </w:r>
        <w:proofErr w:type="spellEnd"/>
        <w:r w:rsidRPr="00F37359">
          <w:rPr>
            <w:rFonts w:ascii="Calibri" w:hAnsi="Calibri" w:cs="Segoe UI"/>
            <w:color w:val="525455"/>
          </w:rPr>
          <w:t xml:space="preserve"> v West Norfolk, 1985)</w:t>
        </w:r>
      </w:hyperlink>
      <w:r w:rsidRPr="00F37359">
        <w:rPr>
          <w:rFonts w:ascii="Calibri" w:hAnsi="Calibri" w:cs="Segoe UI"/>
          <w:color w:val="525455"/>
        </w:rPr>
        <w:t> are often referred to as the test of "</w:t>
      </w:r>
      <w:proofErr w:type="spellStart"/>
      <w:r w:rsidRPr="00F37359">
        <w:rPr>
          <w:rFonts w:ascii="Calibri" w:hAnsi="Calibri" w:cs="Segoe UI"/>
          <w:color w:val="525455"/>
        </w:rPr>
        <w:t>Gillick</w:t>
      </w:r>
      <w:proofErr w:type="spellEnd"/>
      <w:r w:rsidRPr="00F37359">
        <w:rPr>
          <w:rFonts w:ascii="Calibri" w:hAnsi="Calibri" w:cs="Segoe UI"/>
          <w:color w:val="525455"/>
        </w:rPr>
        <w:t xml:space="preserve"> competency":</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"...it is not enough that she should understand the nature of the advice which is being given: she must also have a sufficient maturity to understand what is involved."</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He also commented more generally on parents’ versus children’s rights:</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w:t>
      </w:r>
      <w:proofErr w:type="gramStart"/>
      <w:r w:rsidRPr="00F37359">
        <w:rPr>
          <w:rFonts w:ascii="Calibri" w:hAnsi="Calibri" w:cs="Segoe UI"/>
          <w:color w:val="525455"/>
        </w:rPr>
        <w:t>parental</w:t>
      </w:r>
      <w:proofErr w:type="gramEnd"/>
      <w:r w:rsidRPr="00F37359">
        <w:rPr>
          <w:rFonts w:ascii="Calibri" w:hAnsi="Calibri" w:cs="Segoe UI"/>
          <w:color w:val="525455"/>
        </w:rPr>
        <w:t xml:space="preserve"> right yields to the child’s right to make his own decisions when he reaches a sufficient understanding and intelligence to be capable of making up his own mind on the matter requiring decision."</w:t>
      </w:r>
    </w:p>
    <w:p w:rsidR="00F37359" w:rsidRPr="00F37359" w:rsidRDefault="00F37359" w:rsidP="00F37359">
      <w:pPr>
        <w:pStyle w:val="NormalWeb"/>
        <w:spacing w:line="360" w:lineRule="atLeast"/>
        <w:rPr>
          <w:rFonts w:ascii="Calibri" w:hAnsi="Calibri" w:cs="Segoe UI"/>
          <w:b/>
          <w:color w:val="525455"/>
        </w:rPr>
      </w:pPr>
      <w:r w:rsidRPr="00F37359">
        <w:rPr>
          <w:rFonts w:ascii="Calibri" w:hAnsi="Calibri" w:cs="Segoe UI"/>
          <w:color w:val="525455"/>
        </w:rPr>
        <w:t>What are the implications for child protection?</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Professionals working with children need to consider how to balance children’s rights and wishes with their responsibility to keep children safe from harm.</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Underage sexual activity should always be seen as a possible indicator of child sexual exploitation.</w:t>
      </w:r>
    </w:p>
    <w:p w:rsid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Sexual activity with a child under 13 is a criminal offence and should always result in a child protection referral.</w:t>
      </w:r>
    </w:p>
    <w:p w:rsidR="00BB1607" w:rsidRPr="00F37359" w:rsidRDefault="00BB1607" w:rsidP="00BB1607">
      <w:pPr>
        <w:pStyle w:val="NormalWeb"/>
        <w:spacing w:line="360" w:lineRule="atLeast"/>
        <w:rPr>
          <w:rFonts w:ascii="Calibri" w:hAnsi="Calibri" w:cs="Segoe UI"/>
          <w:color w:val="525455"/>
          <w:sz w:val="16"/>
          <w:szCs w:val="16"/>
        </w:rPr>
      </w:pPr>
      <w:r w:rsidRPr="00F37359">
        <w:rPr>
          <w:rFonts w:ascii="Calibri" w:hAnsi="Calibri" w:cs="Segoe UI"/>
          <w:color w:val="525455"/>
          <w:sz w:val="16"/>
          <w:szCs w:val="16"/>
        </w:rPr>
        <w:t>https://www.nspcc.org.uk/preventing-abuse/child-protection-system/legal-definition-child-rights-law/gillick-competency-fraser-guidelines/</w:t>
      </w:r>
    </w:p>
    <w:p w:rsidR="00F37359" w:rsidRDefault="00F37359" w:rsidP="00F37359">
      <w:pPr>
        <w:pStyle w:val="NormalWeb"/>
        <w:spacing w:line="360" w:lineRule="atLeast"/>
        <w:rPr>
          <w:rFonts w:ascii="Calibri" w:hAnsi="Calibri" w:cs="Segoe UI"/>
          <w:color w:val="525455"/>
        </w:rPr>
      </w:pPr>
    </w:p>
    <w:p w:rsidR="00F37359" w:rsidRDefault="00F37359" w:rsidP="00F37359">
      <w:pPr>
        <w:pStyle w:val="NormalWeb"/>
        <w:spacing w:line="360" w:lineRule="atLeast"/>
        <w:rPr>
          <w:rFonts w:ascii="Calibri" w:hAnsi="Calibri" w:cs="Segoe UI"/>
          <w:color w:val="525455"/>
        </w:rPr>
      </w:pPr>
    </w:p>
    <w:p w:rsidR="00F37359" w:rsidRDefault="00F37359" w:rsidP="00F37359">
      <w:pPr>
        <w:pStyle w:val="NormalWeb"/>
        <w:spacing w:line="360" w:lineRule="atLeast"/>
        <w:rPr>
          <w:rFonts w:ascii="Calibri" w:hAnsi="Calibri" w:cs="Segoe UI"/>
          <w:color w:val="525455"/>
        </w:rPr>
      </w:pPr>
    </w:p>
    <w:p w:rsidR="00F37359" w:rsidRDefault="00F37359" w:rsidP="00F37359">
      <w:pPr>
        <w:pStyle w:val="NormalWeb"/>
        <w:spacing w:line="360" w:lineRule="atLeast"/>
        <w:rPr>
          <w:rFonts w:ascii="Calibri" w:hAnsi="Calibri" w:cs="Segoe UI"/>
          <w:color w:val="525455"/>
        </w:rPr>
      </w:pPr>
    </w:p>
    <w:p w:rsidR="00F37359" w:rsidRDefault="00F37359" w:rsidP="00F37359">
      <w:pPr>
        <w:pStyle w:val="NormalWeb"/>
        <w:spacing w:line="360" w:lineRule="atLeast"/>
        <w:rPr>
          <w:rFonts w:ascii="Calibri" w:hAnsi="Calibri" w:cs="Segoe UI"/>
          <w:color w:val="525455"/>
        </w:rPr>
      </w:pPr>
    </w:p>
    <w:p w:rsidR="00F37359" w:rsidRDefault="00F37359" w:rsidP="00F37359">
      <w:pPr>
        <w:pStyle w:val="NormalWeb"/>
        <w:spacing w:line="360" w:lineRule="atLeast"/>
        <w:rPr>
          <w:rFonts w:ascii="Calibri" w:hAnsi="Calibri" w:cs="Segoe UI"/>
          <w:color w:val="525455"/>
        </w:rPr>
      </w:pPr>
    </w:p>
    <w:p w:rsidR="00BB1607" w:rsidRDefault="00BB1607" w:rsidP="00F37359">
      <w:pPr>
        <w:pStyle w:val="NormalWeb"/>
        <w:spacing w:line="360" w:lineRule="atLeast"/>
        <w:rPr>
          <w:rFonts w:ascii="Calibri" w:hAnsi="Calibri" w:cs="Segoe UI"/>
          <w:color w:val="525455"/>
        </w:rPr>
      </w:pPr>
    </w:p>
    <w:p w:rsidR="00BB1607" w:rsidRDefault="00BB1607" w:rsidP="00F37359">
      <w:pPr>
        <w:pStyle w:val="NormalWeb"/>
        <w:spacing w:line="360" w:lineRule="atLeast"/>
        <w:rPr>
          <w:rFonts w:ascii="Calibri" w:hAnsi="Calibri" w:cs="Segoe UI"/>
          <w:color w:val="525455"/>
        </w:rPr>
      </w:pPr>
    </w:p>
    <w:p w:rsidR="00F37359" w:rsidRPr="00BB1607" w:rsidRDefault="00027EED" w:rsidP="00F37359">
      <w:pPr>
        <w:pStyle w:val="NormalWeb"/>
        <w:spacing w:line="360" w:lineRule="atLeast"/>
        <w:rPr>
          <w:rFonts w:ascii="Calibri" w:hAnsi="Calibri" w:cs="Segoe UI"/>
          <w:b/>
          <w:i/>
          <w:color w:val="525455"/>
          <w:u w:val="single"/>
        </w:rPr>
      </w:pPr>
      <w:r w:rsidRPr="00BB1607">
        <w:rPr>
          <w:rFonts w:ascii="Calibri" w:hAnsi="Calibri" w:cs="Segoe UI"/>
          <w:b/>
          <w:i/>
          <w:color w:val="525455"/>
          <w:u w:val="single"/>
        </w:rPr>
        <w:lastRenderedPageBreak/>
        <w:t>F</w:t>
      </w:r>
      <w:r w:rsidR="00F37359" w:rsidRPr="00BB1607">
        <w:rPr>
          <w:rFonts w:ascii="Calibri" w:hAnsi="Calibri" w:cs="Segoe UI"/>
          <w:b/>
          <w:i/>
          <w:color w:val="525455"/>
          <w:u w:val="single"/>
        </w:rPr>
        <w:t>urther reading</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British Medical Association (2001) Consent, rights and choices in health care for children and young people. London: BMJ Publishing Group.</w:t>
      </w:r>
    </w:p>
    <w:p w:rsidR="00F37359" w:rsidRPr="00F37359" w:rsidRDefault="00F37359" w:rsidP="00F37359">
      <w:pPr>
        <w:pStyle w:val="NormalWeb"/>
        <w:spacing w:line="360" w:lineRule="atLeast"/>
        <w:rPr>
          <w:rFonts w:ascii="Calibri" w:hAnsi="Calibri" w:cs="Segoe UI"/>
          <w:color w:val="525455"/>
        </w:rPr>
      </w:pPr>
      <w:proofErr w:type="gramStart"/>
      <w:r w:rsidRPr="00F37359">
        <w:rPr>
          <w:rFonts w:ascii="Calibri" w:hAnsi="Calibri" w:cs="Segoe UI"/>
          <w:color w:val="525455"/>
        </w:rPr>
        <w:t>British and Irish Legal Information Institute.</w:t>
      </w:r>
      <w:proofErr w:type="gramEnd"/>
      <w:r w:rsidRPr="00F37359">
        <w:rPr>
          <w:rFonts w:ascii="Calibri" w:hAnsi="Calibri" w:cs="Segoe UI"/>
        </w:rPr>
        <w:t> </w:t>
      </w:r>
      <w:proofErr w:type="spellStart"/>
      <w:r w:rsidR="005B77D4" w:rsidRPr="00F37359">
        <w:rPr>
          <w:rFonts w:ascii="Calibri" w:hAnsi="Calibri" w:cs="Segoe UI"/>
          <w:color w:val="525455"/>
        </w:rPr>
        <w:fldChar w:fldCharType="begin"/>
      </w:r>
      <w:r w:rsidRPr="00F37359">
        <w:rPr>
          <w:rFonts w:ascii="Calibri" w:hAnsi="Calibri" w:cs="Segoe UI"/>
          <w:color w:val="525455"/>
        </w:rPr>
        <w:instrText xml:space="preserve"> HYPERLINK "http://www.bailii.org/uk/cases/UKHL/1985/7.html" \o "Gillick v West Norfolk &amp; Wisbech Area Health Authority | bailii.org" \t "_blank" </w:instrText>
      </w:r>
      <w:r w:rsidR="005B77D4" w:rsidRPr="00F37359">
        <w:rPr>
          <w:rFonts w:ascii="Calibri" w:hAnsi="Calibri" w:cs="Segoe UI"/>
          <w:color w:val="525455"/>
        </w:rPr>
        <w:fldChar w:fldCharType="separate"/>
      </w:r>
      <w:r w:rsidRPr="00F37359">
        <w:rPr>
          <w:rFonts w:ascii="Calibri" w:hAnsi="Calibri" w:cs="Segoe UI"/>
          <w:color w:val="525455"/>
        </w:rPr>
        <w:t>Gillick</w:t>
      </w:r>
      <w:proofErr w:type="spellEnd"/>
      <w:r w:rsidRPr="00F37359">
        <w:rPr>
          <w:rFonts w:ascii="Calibri" w:hAnsi="Calibri" w:cs="Segoe UI"/>
          <w:color w:val="525455"/>
        </w:rPr>
        <w:t xml:space="preserve"> v West Norfolk &amp; </w:t>
      </w:r>
      <w:proofErr w:type="spellStart"/>
      <w:r w:rsidRPr="00F37359">
        <w:rPr>
          <w:rFonts w:ascii="Calibri" w:hAnsi="Calibri" w:cs="Segoe UI"/>
          <w:color w:val="525455"/>
        </w:rPr>
        <w:t>Wisbech</w:t>
      </w:r>
      <w:proofErr w:type="spellEnd"/>
      <w:r w:rsidRPr="00F37359">
        <w:rPr>
          <w:rFonts w:ascii="Calibri" w:hAnsi="Calibri" w:cs="Segoe UI"/>
          <w:color w:val="525455"/>
        </w:rPr>
        <w:t xml:space="preserve"> Area Health Authority, UKHL 7</w:t>
      </w:r>
      <w:r w:rsidR="005B77D4" w:rsidRPr="00F37359">
        <w:rPr>
          <w:rFonts w:ascii="Calibri" w:hAnsi="Calibri" w:cs="Segoe UI"/>
          <w:color w:val="525455"/>
        </w:rPr>
        <w:fldChar w:fldCharType="end"/>
      </w:r>
      <w:r w:rsidRPr="00F37359">
        <w:rPr>
          <w:rFonts w:ascii="Calibri" w:hAnsi="Calibri" w:cs="Segoe UI"/>
        </w:rPr>
        <w:t> </w:t>
      </w:r>
      <w:r w:rsidRPr="00F37359">
        <w:rPr>
          <w:rFonts w:ascii="Calibri" w:hAnsi="Calibri" w:cs="Segoe UI"/>
          <w:color w:val="525455"/>
        </w:rPr>
        <w:t>(17 October 1985)</w:t>
      </w:r>
    </w:p>
    <w:p w:rsidR="00F37359" w:rsidRPr="00F37359" w:rsidRDefault="00F37359" w:rsidP="00F37359">
      <w:pPr>
        <w:pStyle w:val="NormalWeb"/>
        <w:spacing w:line="360" w:lineRule="atLeast"/>
        <w:rPr>
          <w:rFonts w:ascii="Calibri" w:hAnsi="Calibri" w:cs="Segoe UI"/>
          <w:color w:val="525455"/>
        </w:rPr>
      </w:pPr>
      <w:proofErr w:type="gramStart"/>
      <w:r w:rsidRPr="00F37359">
        <w:rPr>
          <w:rFonts w:ascii="Calibri" w:hAnsi="Calibri" w:cs="Segoe UI"/>
          <w:color w:val="525455"/>
        </w:rPr>
        <w:t>Children's Legal Centre (1985) Landmark decision for children's rights.</w:t>
      </w:r>
      <w:proofErr w:type="gramEnd"/>
      <w:r w:rsidRPr="00F37359">
        <w:rPr>
          <w:rFonts w:ascii="Calibri" w:hAnsi="Calibri" w:cs="Segoe UI"/>
          <w:color w:val="525455"/>
        </w:rPr>
        <w:t xml:space="preserve"> </w:t>
      </w:r>
      <w:proofErr w:type="spellStart"/>
      <w:r w:rsidRPr="00F37359">
        <w:rPr>
          <w:rFonts w:ascii="Calibri" w:hAnsi="Calibri" w:cs="Segoe UI"/>
          <w:color w:val="525455"/>
        </w:rPr>
        <w:t>Childright</w:t>
      </w:r>
      <w:proofErr w:type="spellEnd"/>
      <w:r w:rsidRPr="00F37359">
        <w:rPr>
          <w:rFonts w:ascii="Calibri" w:hAnsi="Calibri" w:cs="Segoe UI"/>
          <w:color w:val="525455"/>
        </w:rPr>
        <w:t>, 22: 11-18.</w:t>
      </w:r>
    </w:p>
    <w:p w:rsidR="00F37359" w:rsidRPr="00F37359" w:rsidRDefault="00F37359" w:rsidP="00F37359">
      <w:pPr>
        <w:pStyle w:val="NormalWeb"/>
        <w:spacing w:line="360" w:lineRule="atLeast"/>
        <w:rPr>
          <w:rFonts w:ascii="Calibri" w:hAnsi="Calibri" w:cs="Segoe UI"/>
          <w:color w:val="525455"/>
        </w:rPr>
      </w:pPr>
      <w:proofErr w:type="spellStart"/>
      <w:r w:rsidRPr="00F37359">
        <w:rPr>
          <w:rFonts w:ascii="Calibri" w:hAnsi="Calibri" w:cs="Segoe UI"/>
          <w:color w:val="525455"/>
        </w:rPr>
        <w:t>DeCruz</w:t>
      </w:r>
      <w:proofErr w:type="spellEnd"/>
      <w:r w:rsidRPr="00F37359">
        <w:rPr>
          <w:rFonts w:ascii="Calibri" w:hAnsi="Calibri" w:cs="Segoe UI"/>
          <w:color w:val="525455"/>
        </w:rPr>
        <w:t>, S. P. (1987) </w:t>
      </w:r>
      <w:hyperlink r:id="rId47" w:tgtFrame="_blank" w:tooltip="Parents, doctors and children: the Gillick case and beyond | tandfonline.com" w:history="1">
        <w:r w:rsidRPr="00F37359">
          <w:rPr>
            <w:rFonts w:ascii="Calibri" w:hAnsi="Calibri" w:cs="Segoe UI"/>
            <w:color w:val="525455"/>
          </w:rPr>
          <w:t xml:space="preserve">Parents, doctors and children: the </w:t>
        </w:r>
        <w:proofErr w:type="spellStart"/>
        <w:r w:rsidRPr="00F37359">
          <w:rPr>
            <w:rFonts w:ascii="Calibri" w:hAnsi="Calibri" w:cs="Segoe UI"/>
            <w:color w:val="525455"/>
          </w:rPr>
          <w:t>Gillick</w:t>
        </w:r>
        <w:proofErr w:type="spellEnd"/>
        <w:r w:rsidRPr="00F37359">
          <w:rPr>
            <w:rFonts w:ascii="Calibri" w:hAnsi="Calibri" w:cs="Segoe UI"/>
            <w:color w:val="525455"/>
          </w:rPr>
          <w:t xml:space="preserve"> case and beyond</w:t>
        </w:r>
      </w:hyperlink>
      <w:r w:rsidRPr="00F37359">
        <w:rPr>
          <w:rFonts w:ascii="Calibri" w:hAnsi="Calibri" w:cs="Segoe UI"/>
          <w:color w:val="525455"/>
        </w:rPr>
        <w:t>. Journal of Social Welfare Law (March): 93-108.</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Gilmore, S. and Herring, J. (2011) 'No' is the hardest word: consent and children's autonomy. Child and Family Law Quarterly, 23(1): 3-25.</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 xml:space="preserve">McFarlane, A. (2011) </w:t>
      </w:r>
      <w:proofErr w:type="gramStart"/>
      <w:r w:rsidRPr="00F37359">
        <w:rPr>
          <w:rFonts w:ascii="Calibri" w:hAnsi="Calibri" w:cs="Segoe UI"/>
          <w:color w:val="525455"/>
        </w:rPr>
        <w:t>Mental</w:t>
      </w:r>
      <w:proofErr w:type="gramEnd"/>
      <w:r w:rsidRPr="00F37359">
        <w:rPr>
          <w:rFonts w:ascii="Calibri" w:hAnsi="Calibri" w:cs="Segoe UI"/>
          <w:color w:val="525455"/>
        </w:rPr>
        <w:t xml:space="preserve"> capacity: one standard for all ages. Family Law, 41(5): 479-485.</w:t>
      </w:r>
    </w:p>
    <w:p w:rsidR="00F37359" w:rsidRPr="00F37359" w:rsidRDefault="00F37359" w:rsidP="00F37359">
      <w:pPr>
        <w:pStyle w:val="NormalWeb"/>
        <w:spacing w:line="360" w:lineRule="atLeast"/>
        <w:rPr>
          <w:rFonts w:ascii="Calibri" w:hAnsi="Calibri" w:cs="Segoe UI"/>
          <w:color w:val="525455"/>
        </w:rPr>
      </w:pPr>
      <w:proofErr w:type="gramStart"/>
      <w:r w:rsidRPr="00F37359">
        <w:rPr>
          <w:rFonts w:ascii="Calibri" w:hAnsi="Calibri" w:cs="Segoe UI"/>
          <w:color w:val="525455"/>
        </w:rPr>
        <w:t xml:space="preserve">Taylor, R. (2007) Reversing the retreat from </w:t>
      </w:r>
      <w:proofErr w:type="spellStart"/>
      <w:r w:rsidRPr="00F37359">
        <w:rPr>
          <w:rFonts w:ascii="Calibri" w:hAnsi="Calibri" w:cs="Segoe UI"/>
          <w:color w:val="525455"/>
        </w:rPr>
        <w:t>Gillick</w:t>
      </w:r>
      <w:proofErr w:type="spellEnd"/>
      <w:r w:rsidRPr="00F37359">
        <w:rPr>
          <w:rFonts w:ascii="Calibri" w:hAnsi="Calibri" w:cs="Segoe UI"/>
          <w:color w:val="525455"/>
        </w:rPr>
        <w:t>?</w:t>
      </w:r>
      <w:proofErr w:type="gramEnd"/>
      <w:r w:rsidRPr="00F37359">
        <w:rPr>
          <w:rFonts w:ascii="Calibri" w:hAnsi="Calibri" w:cs="Segoe UI"/>
          <w:color w:val="525455"/>
        </w:rPr>
        <w:t xml:space="preserve"> </w:t>
      </w:r>
      <w:proofErr w:type="gramStart"/>
      <w:r w:rsidRPr="00F37359">
        <w:rPr>
          <w:rFonts w:ascii="Calibri" w:hAnsi="Calibri" w:cs="Segoe UI"/>
          <w:color w:val="525455"/>
        </w:rPr>
        <w:t>R (Axon) v Secretary of State for Health.</w:t>
      </w:r>
      <w:proofErr w:type="gramEnd"/>
      <w:r w:rsidRPr="00F37359">
        <w:rPr>
          <w:rFonts w:ascii="Calibri" w:hAnsi="Calibri" w:cs="Segoe UI"/>
          <w:color w:val="525455"/>
        </w:rPr>
        <w:t xml:space="preserve"> Child and Family Law Quarterly, 19(1): 81-97.</w:t>
      </w:r>
    </w:p>
    <w:p w:rsidR="00F37359" w:rsidRPr="00F37359" w:rsidRDefault="00F37359" w:rsidP="00F37359">
      <w:pPr>
        <w:pStyle w:val="NormalWeb"/>
        <w:spacing w:line="360" w:lineRule="atLeast"/>
        <w:rPr>
          <w:rFonts w:ascii="Calibri" w:hAnsi="Calibri" w:cs="Segoe UI"/>
          <w:color w:val="525455"/>
        </w:rPr>
      </w:pPr>
      <w:r w:rsidRPr="00F37359">
        <w:rPr>
          <w:rFonts w:ascii="Calibri" w:hAnsi="Calibri" w:cs="Segoe UI"/>
          <w:color w:val="525455"/>
        </w:rPr>
        <w:t>Wheeler, R. (2006) </w:t>
      </w:r>
      <w:proofErr w:type="spellStart"/>
      <w:r w:rsidR="005B77D4" w:rsidRPr="00F37359">
        <w:rPr>
          <w:rFonts w:ascii="Calibri" w:hAnsi="Calibri" w:cs="Segoe UI"/>
          <w:color w:val="525455"/>
        </w:rPr>
        <w:fldChar w:fldCharType="begin"/>
      </w:r>
      <w:r w:rsidRPr="00F37359">
        <w:rPr>
          <w:rFonts w:ascii="Calibri" w:hAnsi="Calibri" w:cs="Segoe UI"/>
          <w:color w:val="525455"/>
        </w:rPr>
        <w:instrText xml:space="preserve"> HYPERLINK "https://dx.doi.org/10.1136/bmj.332.7545.807" \o "Gillick or Fraser? A plea for consistency over competence in children: Gillick and Fraser are not interchangeable | bmj.com" \t "_blank" </w:instrText>
      </w:r>
      <w:r w:rsidR="005B77D4" w:rsidRPr="00F37359">
        <w:rPr>
          <w:rFonts w:ascii="Calibri" w:hAnsi="Calibri" w:cs="Segoe UI"/>
          <w:color w:val="525455"/>
        </w:rPr>
        <w:fldChar w:fldCharType="separate"/>
      </w:r>
      <w:r w:rsidRPr="00F37359">
        <w:rPr>
          <w:rFonts w:ascii="Calibri" w:hAnsi="Calibri" w:cs="Segoe UI"/>
          <w:color w:val="525455"/>
        </w:rPr>
        <w:t>Gillick</w:t>
      </w:r>
      <w:proofErr w:type="spellEnd"/>
      <w:r w:rsidRPr="00F37359">
        <w:rPr>
          <w:rFonts w:ascii="Calibri" w:hAnsi="Calibri" w:cs="Segoe UI"/>
          <w:color w:val="525455"/>
        </w:rPr>
        <w:t xml:space="preserve"> or Fraser? A plea for consistency over competence in children: </w:t>
      </w:r>
      <w:proofErr w:type="spellStart"/>
      <w:r w:rsidRPr="00F37359">
        <w:rPr>
          <w:rFonts w:ascii="Calibri" w:hAnsi="Calibri" w:cs="Segoe UI"/>
          <w:color w:val="525455"/>
        </w:rPr>
        <w:t>Gillick</w:t>
      </w:r>
      <w:proofErr w:type="spellEnd"/>
      <w:r w:rsidRPr="00F37359">
        <w:rPr>
          <w:rFonts w:ascii="Calibri" w:hAnsi="Calibri" w:cs="Segoe UI"/>
          <w:color w:val="525455"/>
        </w:rPr>
        <w:t xml:space="preserve"> and Fraser are not interchangeable</w:t>
      </w:r>
      <w:r w:rsidR="005B77D4" w:rsidRPr="00F37359">
        <w:rPr>
          <w:rFonts w:ascii="Calibri" w:hAnsi="Calibri" w:cs="Segoe UI"/>
          <w:color w:val="525455"/>
        </w:rPr>
        <w:fldChar w:fldCharType="end"/>
      </w:r>
      <w:r w:rsidRPr="00F37359">
        <w:rPr>
          <w:rFonts w:ascii="Calibri" w:hAnsi="Calibri" w:cs="Segoe UI"/>
          <w:color w:val="525455"/>
        </w:rPr>
        <w:t>. British Medical Journal, 332(7545): 807.</w:t>
      </w:r>
    </w:p>
    <w:p w:rsidR="00F37359" w:rsidRPr="00F37359" w:rsidRDefault="00F37359" w:rsidP="000769E5">
      <w:pPr>
        <w:autoSpaceDE w:val="0"/>
        <w:autoSpaceDN w:val="0"/>
        <w:adjustRightInd w:val="0"/>
        <w:spacing w:line="360" w:lineRule="auto"/>
        <w:jc w:val="both"/>
        <w:rPr>
          <w:rFonts w:ascii="Calibri" w:hAnsi="Calibri" w:cs="Segoe UI"/>
          <w:color w:val="262626"/>
          <w:sz w:val="20"/>
        </w:rPr>
        <w:sectPr w:rsidR="00F37359" w:rsidRPr="00F37359" w:rsidSect="00E94147">
          <w:headerReference w:type="default" r:id="rId48"/>
          <w:footerReference w:type="even" r:id="rId49"/>
          <w:footerReference w:type="default" r:id="rId50"/>
          <w:headerReference w:type="first" r:id="rId51"/>
          <w:pgSz w:w="11906" w:h="16838"/>
          <w:pgMar w:top="1440" w:right="1133" w:bottom="993" w:left="1440" w:header="562" w:footer="706" w:gutter="0"/>
          <w:cols w:space="720"/>
          <w:titlePg/>
        </w:sectPr>
      </w:pPr>
    </w:p>
    <w:p w:rsidR="00F37359" w:rsidRDefault="00F37359" w:rsidP="00F37359">
      <w:pPr>
        <w:ind w:left="1070"/>
        <w:rPr>
          <w:rFonts w:ascii="Calibri" w:hAnsi="Calibri" w:cs="Segoe UI"/>
          <w:b/>
          <w:sz w:val="32"/>
          <w:szCs w:val="32"/>
          <w:u w:val="single"/>
        </w:rPr>
      </w:pPr>
    </w:p>
    <w:p w:rsidR="00F37359" w:rsidRDefault="00F37359" w:rsidP="00F37359">
      <w:pPr>
        <w:numPr>
          <w:ilvl w:val="0"/>
          <w:numId w:val="6"/>
        </w:numPr>
        <w:tabs>
          <w:tab w:val="clear" w:pos="1070"/>
          <w:tab w:val="num" w:pos="709"/>
        </w:tabs>
        <w:ind w:hanging="928"/>
        <w:rPr>
          <w:rFonts w:ascii="Calibri" w:hAnsi="Calibri" w:cs="Segoe UI"/>
          <w:b/>
          <w:sz w:val="32"/>
          <w:szCs w:val="32"/>
          <w:u w:val="single"/>
        </w:rPr>
      </w:pPr>
      <w:r w:rsidRPr="00F37359">
        <w:rPr>
          <w:rFonts w:ascii="Calibri" w:hAnsi="Calibri" w:cs="Segoe UI"/>
          <w:b/>
          <w:sz w:val="32"/>
          <w:szCs w:val="32"/>
          <w:u w:val="single"/>
        </w:rPr>
        <w:t>TAYSIDE CONDOM INITIATIVE ORDER FORM (January 2018)</w:t>
      </w:r>
    </w:p>
    <w:p w:rsidR="00F37359" w:rsidRPr="00F37359" w:rsidRDefault="00F37359" w:rsidP="00F37359">
      <w:pPr>
        <w:ind w:left="1070"/>
        <w:rPr>
          <w:rFonts w:ascii="Calibri" w:hAnsi="Calibri" w:cs="Segoe UI"/>
          <w:b/>
          <w:sz w:val="32"/>
          <w:szCs w:val="32"/>
          <w:u w:val="singl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7353"/>
      </w:tblGrid>
      <w:tr w:rsidR="00BB1607" w:rsidRPr="005D4F95" w:rsidTr="00BB1607">
        <w:trPr>
          <w:trHeight w:val="702"/>
        </w:trPr>
        <w:tc>
          <w:tcPr>
            <w:tcW w:w="3137" w:type="dxa"/>
          </w:tcPr>
          <w:p w:rsidR="00BB1607" w:rsidRPr="005D4F95" w:rsidRDefault="00BB1607" w:rsidP="00BB1607">
            <w:pPr>
              <w:spacing w:line="360" w:lineRule="auto"/>
              <w:rPr>
                <w:rFonts w:ascii="Segoe UI" w:hAnsi="Segoe UI" w:cs="Segoe UI"/>
                <w:b/>
                <w:szCs w:val="22"/>
              </w:rPr>
            </w:pPr>
            <w:r>
              <w:rPr>
                <w:rFonts w:ascii="Trebuchet MS" w:hAnsi="Trebuchet MS"/>
                <w:noProof/>
                <w:lang w:eastAsia="en-GB"/>
              </w:rPr>
              <w:drawing>
                <wp:anchor distT="0" distB="0" distL="114300" distR="114300" simplePos="0" relativeHeight="251659264" behindDoc="0" locked="0" layoutInCell="1" allowOverlap="1">
                  <wp:simplePos x="0" y="0"/>
                  <wp:positionH relativeFrom="column">
                    <wp:posOffset>8622665</wp:posOffset>
                  </wp:positionH>
                  <wp:positionV relativeFrom="paragraph">
                    <wp:posOffset>45085</wp:posOffset>
                  </wp:positionV>
                  <wp:extent cx="708660" cy="514350"/>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708660" cy="514350"/>
                          </a:xfrm>
                          <a:prstGeom prst="rect">
                            <a:avLst/>
                          </a:prstGeom>
                          <a:noFill/>
                        </pic:spPr>
                      </pic:pic>
                    </a:graphicData>
                  </a:graphic>
                </wp:anchor>
              </w:drawing>
            </w:r>
            <w:r>
              <w:rPr>
                <w:rFonts w:ascii="Tahoma" w:hAnsi="Tahoma" w:cs="Tahoma"/>
                <w:noProof/>
                <w:sz w:val="20"/>
                <w:lang w:eastAsia="en-GB"/>
              </w:rPr>
              <w:drawing>
                <wp:inline distT="0" distB="0" distL="0" distR="0">
                  <wp:extent cx="781050" cy="434811"/>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781050" cy="434811"/>
                          </a:xfrm>
                          <a:prstGeom prst="rect">
                            <a:avLst/>
                          </a:prstGeom>
                          <a:noFill/>
                          <a:ln w="9525">
                            <a:noFill/>
                            <a:miter lim="800000"/>
                            <a:headEnd/>
                            <a:tailEnd/>
                          </a:ln>
                        </pic:spPr>
                      </pic:pic>
                    </a:graphicData>
                  </a:graphic>
                </wp:inline>
              </w:drawing>
            </w:r>
          </w:p>
        </w:tc>
        <w:tc>
          <w:tcPr>
            <w:tcW w:w="7353" w:type="dxa"/>
          </w:tcPr>
          <w:p w:rsidR="00BB1607" w:rsidRPr="003B01AA" w:rsidRDefault="00BB1607" w:rsidP="00BB1607">
            <w:pPr>
              <w:spacing w:line="360" w:lineRule="auto"/>
              <w:rPr>
                <w:rFonts w:ascii="Segoe UI" w:hAnsi="Segoe UI" w:cs="Segoe UI"/>
                <w:b/>
                <w:szCs w:val="22"/>
              </w:rPr>
            </w:pPr>
            <w:r w:rsidRPr="003B01AA">
              <w:rPr>
                <w:rFonts w:ascii="Segoe UI" w:hAnsi="Segoe UI" w:cs="Segoe UI"/>
                <w:b/>
                <w:szCs w:val="22"/>
              </w:rPr>
              <w:t>Date</w:t>
            </w:r>
          </w:p>
        </w:tc>
      </w:tr>
      <w:tr w:rsidR="00BB1607" w:rsidRPr="005D4F95" w:rsidTr="00BB1607">
        <w:trPr>
          <w:trHeight w:val="374"/>
        </w:trPr>
        <w:tc>
          <w:tcPr>
            <w:tcW w:w="3137" w:type="dxa"/>
          </w:tcPr>
          <w:p w:rsidR="00BB1607" w:rsidRDefault="00BB1607" w:rsidP="00BB1607">
            <w:pPr>
              <w:spacing w:line="360" w:lineRule="auto"/>
              <w:rPr>
                <w:rFonts w:ascii="Trebuchet MS" w:hAnsi="Trebuchet MS"/>
                <w:noProof/>
              </w:rPr>
            </w:pPr>
            <w:r w:rsidRPr="005D4F95">
              <w:rPr>
                <w:rFonts w:ascii="Segoe UI" w:hAnsi="Segoe UI" w:cs="Segoe UI"/>
                <w:b/>
                <w:szCs w:val="22"/>
              </w:rPr>
              <w:t>Outlet Name</w:t>
            </w:r>
          </w:p>
        </w:tc>
        <w:tc>
          <w:tcPr>
            <w:tcW w:w="7353" w:type="dxa"/>
          </w:tcPr>
          <w:p w:rsidR="00BB1607" w:rsidRPr="005D4F95" w:rsidRDefault="00BB1607" w:rsidP="00BB1607">
            <w:pPr>
              <w:spacing w:line="360" w:lineRule="auto"/>
              <w:rPr>
                <w:rFonts w:ascii="Segoe UI" w:hAnsi="Segoe UI" w:cs="Segoe UI"/>
                <w:szCs w:val="22"/>
              </w:rPr>
            </w:pPr>
          </w:p>
        </w:tc>
      </w:tr>
      <w:tr w:rsidR="00BB1607" w:rsidRPr="005D4F95" w:rsidTr="00BB1607">
        <w:trPr>
          <w:trHeight w:val="353"/>
        </w:trPr>
        <w:tc>
          <w:tcPr>
            <w:tcW w:w="3137" w:type="dxa"/>
          </w:tcPr>
          <w:p w:rsidR="00BB1607" w:rsidRPr="005D4F95" w:rsidRDefault="00BB1607" w:rsidP="00BB1607">
            <w:pPr>
              <w:spacing w:line="360" w:lineRule="auto"/>
              <w:rPr>
                <w:rFonts w:ascii="Segoe UI" w:hAnsi="Segoe UI" w:cs="Segoe UI"/>
                <w:b/>
                <w:szCs w:val="22"/>
              </w:rPr>
            </w:pPr>
            <w:r>
              <w:rPr>
                <w:rFonts w:ascii="Segoe UI" w:hAnsi="Segoe UI" w:cs="Segoe UI"/>
                <w:b/>
                <w:szCs w:val="22"/>
              </w:rPr>
              <w:t>Contact Name</w:t>
            </w:r>
          </w:p>
        </w:tc>
        <w:tc>
          <w:tcPr>
            <w:tcW w:w="7353" w:type="dxa"/>
          </w:tcPr>
          <w:p w:rsidR="00BB1607" w:rsidRPr="005D4F95" w:rsidRDefault="00BB1607" w:rsidP="00BB1607">
            <w:pPr>
              <w:spacing w:line="360" w:lineRule="auto"/>
              <w:rPr>
                <w:rFonts w:ascii="Segoe UI" w:hAnsi="Segoe UI" w:cs="Segoe UI"/>
                <w:szCs w:val="22"/>
              </w:rPr>
            </w:pPr>
          </w:p>
        </w:tc>
      </w:tr>
      <w:tr w:rsidR="00BB1607" w:rsidRPr="005D4F95" w:rsidTr="00BB1607">
        <w:trPr>
          <w:trHeight w:val="353"/>
        </w:trPr>
        <w:tc>
          <w:tcPr>
            <w:tcW w:w="3137" w:type="dxa"/>
          </w:tcPr>
          <w:p w:rsidR="00BB1607" w:rsidRPr="005D4F95" w:rsidRDefault="00BB1607" w:rsidP="00BB1607">
            <w:pPr>
              <w:spacing w:line="360" w:lineRule="auto"/>
              <w:rPr>
                <w:rFonts w:ascii="Segoe UI" w:hAnsi="Segoe UI" w:cs="Segoe UI"/>
                <w:b/>
                <w:szCs w:val="22"/>
              </w:rPr>
            </w:pPr>
            <w:r>
              <w:rPr>
                <w:rFonts w:ascii="Segoe UI" w:hAnsi="Segoe UI" w:cs="Segoe UI"/>
                <w:b/>
                <w:szCs w:val="22"/>
              </w:rPr>
              <w:t>Email Address</w:t>
            </w:r>
          </w:p>
        </w:tc>
        <w:tc>
          <w:tcPr>
            <w:tcW w:w="7353" w:type="dxa"/>
          </w:tcPr>
          <w:p w:rsidR="00BB1607" w:rsidRPr="005D4F95" w:rsidRDefault="00BB1607" w:rsidP="00BB1607">
            <w:pPr>
              <w:spacing w:line="360" w:lineRule="auto"/>
              <w:rPr>
                <w:rFonts w:ascii="Segoe UI" w:hAnsi="Segoe UI" w:cs="Segoe UI"/>
                <w:szCs w:val="22"/>
              </w:rPr>
            </w:pPr>
          </w:p>
        </w:tc>
      </w:tr>
      <w:tr w:rsidR="00BB1607" w:rsidRPr="005D4F95" w:rsidTr="00BB1607">
        <w:trPr>
          <w:trHeight w:val="353"/>
        </w:trPr>
        <w:tc>
          <w:tcPr>
            <w:tcW w:w="3137" w:type="dxa"/>
          </w:tcPr>
          <w:p w:rsidR="00BB1607" w:rsidRPr="005D4F95" w:rsidRDefault="00BB1607" w:rsidP="00BB1607">
            <w:pPr>
              <w:spacing w:line="360" w:lineRule="auto"/>
              <w:rPr>
                <w:rFonts w:ascii="Segoe UI" w:hAnsi="Segoe UI" w:cs="Segoe UI"/>
                <w:b/>
                <w:szCs w:val="22"/>
              </w:rPr>
            </w:pPr>
            <w:r>
              <w:rPr>
                <w:rFonts w:ascii="Segoe UI" w:hAnsi="Segoe UI" w:cs="Segoe UI"/>
                <w:b/>
                <w:szCs w:val="22"/>
              </w:rPr>
              <w:t>Contact Number</w:t>
            </w:r>
          </w:p>
        </w:tc>
        <w:tc>
          <w:tcPr>
            <w:tcW w:w="7353" w:type="dxa"/>
          </w:tcPr>
          <w:p w:rsidR="00BB1607" w:rsidRPr="005D4F95" w:rsidRDefault="00BB1607" w:rsidP="00BB1607">
            <w:pPr>
              <w:spacing w:line="360" w:lineRule="auto"/>
              <w:rPr>
                <w:rFonts w:ascii="Segoe UI" w:hAnsi="Segoe UI" w:cs="Segoe UI"/>
                <w:szCs w:val="22"/>
              </w:rPr>
            </w:pPr>
          </w:p>
        </w:tc>
      </w:tr>
    </w:tbl>
    <w:p w:rsidR="00A1386D" w:rsidRPr="00027EED" w:rsidRDefault="00A1386D" w:rsidP="00A1386D">
      <w:pPr>
        <w:ind w:left="1070"/>
        <w:rPr>
          <w:rFonts w:ascii="Calibri" w:hAnsi="Calibri" w:cs="Segoe UI"/>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8330"/>
        <w:gridCol w:w="2126"/>
      </w:tblGrid>
      <w:tr w:rsidR="00BB1607" w:rsidRPr="005D4F95" w:rsidTr="00BB1607">
        <w:tc>
          <w:tcPr>
            <w:tcW w:w="8330" w:type="dxa"/>
            <w:tcBorders>
              <w:top w:val="single" w:sz="4" w:space="0" w:color="auto"/>
              <w:left w:val="single" w:sz="4" w:space="0" w:color="auto"/>
              <w:bottom w:val="single" w:sz="4" w:space="0" w:color="auto"/>
              <w:right w:val="single" w:sz="4" w:space="0" w:color="auto"/>
            </w:tcBorders>
            <w:shd w:val="clear" w:color="auto" w:fill="5FC9B0"/>
          </w:tcPr>
          <w:p w:rsidR="00BB1607" w:rsidRPr="005D4F95" w:rsidRDefault="00BB1607" w:rsidP="00BB1607">
            <w:pPr>
              <w:rPr>
                <w:rFonts w:ascii="Segoe UI" w:hAnsi="Segoe UI" w:cs="Segoe UI"/>
                <w:b/>
                <w:szCs w:val="22"/>
              </w:rPr>
            </w:pPr>
            <w:r w:rsidRPr="005D4F95">
              <w:rPr>
                <w:rFonts w:ascii="Segoe UI" w:hAnsi="Segoe UI" w:cs="Segoe UI"/>
                <w:b/>
                <w:szCs w:val="22"/>
              </w:rPr>
              <w:t>PASANTE</w:t>
            </w:r>
          </w:p>
        </w:tc>
        <w:tc>
          <w:tcPr>
            <w:tcW w:w="2126" w:type="dxa"/>
            <w:tcBorders>
              <w:top w:val="single" w:sz="4" w:space="0" w:color="auto"/>
              <w:left w:val="single" w:sz="4" w:space="0" w:color="auto"/>
              <w:bottom w:val="single" w:sz="4" w:space="0" w:color="auto"/>
              <w:right w:val="single" w:sz="4" w:space="0" w:color="auto"/>
            </w:tcBorders>
            <w:shd w:val="clear" w:color="auto" w:fill="5FC9B0"/>
          </w:tcPr>
          <w:p w:rsidR="00BB1607" w:rsidRPr="005D4F95" w:rsidRDefault="00BB1607" w:rsidP="00BB1607">
            <w:pPr>
              <w:rPr>
                <w:rFonts w:ascii="Segoe UI" w:hAnsi="Segoe UI" w:cs="Segoe UI"/>
                <w:b/>
                <w:szCs w:val="22"/>
              </w:rPr>
            </w:pPr>
          </w:p>
        </w:tc>
      </w:tr>
      <w:tr w:rsidR="00BB1607" w:rsidRPr="005D4F95" w:rsidTr="00BB1607">
        <w:tblPrEx>
          <w:shd w:val="clear" w:color="auto" w:fill="auto"/>
        </w:tblPrEx>
        <w:tc>
          <w:tcPr>
            <w:tcW w:w="8330" w:type="dxa"/>
            <w:tcBorders>
              <w:top w:val="single" w:sz="4" w:space="0" w:color="auto"/>
            </w:tcBorders>
            <w:shd w:val="clear" w:color="auto" w:fill="FFC000"/>
          </w:tcPr>
          <w:p w:rsidR="00BB1607" w:rsidRPr="005D4F95" w:rsidRDefault="00BB1607" w:rsidP="00BB1607">
            <w:pPr>
              <w:rPr>
                <w:rFonts w:ascii="Segoe UI" w:hAnsi="Segoe UI" w:cs="Segoe UI"/>
                <w:b/>
                <w:szCs w:val="22"/>
              </w:rPr>
            </w:pPr>
            <w:r w:rsidRPr="005D4F95">
              <w:rPr>
                <w:rFonts w:ascii="Segoe UI" w:hAnsi="Segoe UI" w:cs="Segoe UI"/>
                <w:b/>
                <w:szCs w:val="22"/>
              </w:rPr>
              <w:t>Condoms (144, bags &amp; Leaflets)</w:t>
            </w:r>
          </w:p>
        </w:tc>
        <w:tc>
          <w:tcPr>
            <w:tcW w:w="2126" w:type="dxa"/>
            <w:tcBorders>
              <w:top w:val="single" w:sz="4" w:space="0" w:color="auto"/>
            </w:tcBorders>
            <w:shd w:val="clear" w:color="auto" w:fill="FFFFFF"/>
          </w:tcPr>
          <w:p w:rsidR="00BB1607" w:rsidRPr="005D4F95" w:rsidRDefault="00BB1607" w:rsidP="00BB1607">
            <w:pPr>
              <w:ind w:left="3152" w:hanging="3152"/>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Regular</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proofErr w:type="spellStart"/>
            <w:r w:rsidRPr="005D4F95">
              <w:rPr>
                <w:rFonts w:ascii="Segoe UI" w:hAnsi="Segoe UI" w:cs="Segoe UI"/>
                <w:szCs w:val="22"/>
              </w:rPr>
              <w:t>Naturelle</w:t>
            </w:r>
            <w:proofErr w:type="spellEnd"/>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Trim</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King Size</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Feel (Sensitive)</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Taste (Flavoured)</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tcBorders>
              <w:bottom w:val="single" w:sz="4" w:space="0" w:color="auto"/>
            </w:tcBorders>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Black Velvet (Large)</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Smiley</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 xml:space="preserve">Pride </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Love</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Red Ribbon</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proofErr w:type="spellStart"/>
            <w:r w:rsidRPr="005D4F95">
              <w:rPr>
                <w:rFonts w:ascii="Segoe UI" w:hAnsi="Segoe UI" w:cs="Segoe UI"/>
                <w:szCs w:val="22"/>
              </w:rPr>
              <w:t>Femidom</w:t>
            </w:r>
            <w:proofErr w:type="spellEnd"/>
            <w:r>
              <w:rPr>
                <w:rFonts w:ascii="Segoe UI" w:hAnsi="Segoe UI" w:cs="Segoe UI"/>
                <w:szCs w:val="22"/>
              </w:rPr>
              <w:t>/female condom</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proofErr w:type="spellStart"/>
            <w:r w:rsidRPr="005D4F95">
              <w:rPr>
                <w:rFonts w:ascii="Segoe UI" w:hAnsi="Segoe UI" w:cs="Segoe UI"/>
                <w:szCs w:val="22"/>
              </w:rPr>
              <w:t>Sensiva</w:t>
            </w:r>
            <w:proofErr w:type="spellEnd"/>
            <w:r w:rsidRPr="005D4F95">
              <w:rPr>
                <w:rFonts w:ascii="Segoe UI" w:hAnsi="Segoe UI" w:cs="Segoe UI"/>
                <w:szCs w:val="22"/>
              </w:rPr>
              <w:t xml:space="preserve"> (Non-Latex)</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b/>
                <w:szCs w:val="22"/>
              </w:rPr>
            </w:pPr>
            <w:r>
              <w:rPr>
                <w:rFonts w:ascii="Segoe UI" w:hAnsi="Segoe UI" w:cs="Segoe UI"/>
                <w:b/>
                <w:szCs w:val="22"/>
              </w:rPr>
              <w:t>Boxed (3 condoms) x 12 per pack</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Regular</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proofErr w:type="spellStart"/>
            <w:r w:rsidRPr="005D4F95">
              <w:rPr>
                <w:rFonts w:ascii="Segoe UI" w:hAnsi="Segoe UI" w:cs="Segoe UI"/>
                <w:szCs w:val="22"/>
              </w:rPr>
              <w:t>Naturelle</w:t>
            </w:r>
            <w:proofErr w:type="spellEnd"/>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Trim</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King Size</w:t>
            </w:r>
          </w:p>
        </w:tc>
        <w:tc>
          <w:tcPr>
            <w:tcW w:w="2126" w:type="dxa"/>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tcBorders>
              <w:bottom w:val="single" w:sz="4" w:space="0" w:color="auto"/>
            </w:tcBorders>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Feel (Sensitive)</w:t>
            </w:r>
          </w:p>
        </w:tc>
        <w:tc>
          <w:tcPr>
            <w:tcW w:w="2126" w:type="dxa"/>
            <w:tcBorders>
              <w:bottom w:val="single" w:sz="4" w:space="0" w:color="auto"/>
            </w:tcBorders>
            <w:shd w:val="clear" w:color="auto" w:fill="FFFFFF"/>
          </w:tcPr>
          <w:p w:rsidR="00BB1607" w:rsidRPr="005D4F95" w:rsidRDefault="00BB1607" w:rsidP="00BB1607">
            <w:pPr>
              <w:rPr>
                <w:rFonts w:ascii="Segoe UI" w:hAnsi="Segoe UI" w:cs="Segoe UI"/>
                <w:szCs w:val="22"/>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Taste (Flavoured)</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C000"/>
          </w:tcPr>
          <w:p w:rsidR="00BB1607" w:rsidRPr="005D4F95" w:rsidRDefault="00BB1607" w:rsidP="00BB1607">
            <w:pPr>
              <w:rPr>
                <w:rFonts w:ascii="Segoe UI" w:hAnsi="Segoe UI" w:cs="Segoe UI"/>
                <w:b/>
                <w:szCs w:val="22"/>
              </w:rPr>
            </w:pPr>
            <w:r w:rsidRPr="005D4F95">
              <w:rPr>
                <w:rFonts w:ascii="Segoe UI" w:hAnsi="Segoe UI" w:cs="Segoe UI"/>
                <w:b/>
                <w:szCs w:val="22"/>
              </w:rPr>
              <w:t>LUBRICANT</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Light Lube 5mls (144)</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C000"/>
          </w:tcPr>
          <w:p w:rsidR="00BB1607" w:rsidRPr="005D4F95" w:rsidRDefault="00BB1607" w:rsidP="00BB1607">
            <w:pPr>
              <w:rPr>
                <w:rFonts w:ascii="Segoe UI" w:hAnsi="Segoe UI" w:cs="Segoe UI"/>
                <w:b/>
                <w:szCs w:val="22"/>
              </w:rPr>
            </w:pPr>
            <w:r w:rsidRPr="005D4F95">
              <w:rPr>
                <w:rFonts w:ascii="Segoe UI" w:hAnsi="Segoe UI" w:cs="Segoe UI"/>
                <w:b/>
                <w:szCs w:val="22"/>
              </w:rPr>
              <w:t>RESOURCES</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Pregnancy Myths Booklet (x25)</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Pregnancy Poster (x1)</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STI Booklet (x25)</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STI Poster (x1)</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Lubrication Booklet (x25)</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Lubrication Poster (x1)</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Pr>
                <w:rFonts w:ascii="Segoe UI" w:hAnsi="Segoe UI" w:cs="Segoe UI"/>
                <w:szCs w:val="22"/>
              </w:rPr>
              <w:t>Contraception</w:t>
            </w:r>
            <w:r w:rsidRPr="005D4F95">
              <w:rPr>
                <w:rFonts w:ascii="Segoe UI" w:hAnsi="Segoe UI" w:cs="Segoe UI"/>
                <w:szCs w:val="22"/>
              </w:rPr>
              <w:t xml:space="preserve"> Booklet (x25)</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Pr>
                <w:rFonts w:ascii="Segoe UI" w:hAnsi="Segoe UI" w:cs="Segoe UI"/>
                <w:szCs w:val="22"/>
              </w:rPr>
              <w:t xml:space="preserve">Contraception </w:t>
            </w:r>
            <w:r w:rsidRPr="005D4F95">
              <w:rPr>
                <w:rFonts w:ascii="Segoe UI" w:hAnsi="Segoe UI" w:cs="Segoe UI"/>
                <w:szCs w:val="22"/>
              </w:rPr>
              <w:t>Poster (x1)</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Default="00BB1607" w:rsidP="00BB1607">
            <w:pPr>
              <w:rPr>
                <w:rFonts w:ascii="Segoe UI" w:hAnsi="Segoe UI" w:cs="Segoe UI"/>
                <w:szCs w:val="22"/>
              </w:rPr>
            </w:pPr>
            <w:r>
              <w:rPr>
                <w:rFonts w:ascii="Segoe UI" w:hAnsi="Segoe UI" w:cs="Segoe UI"/>
                <w:szCs w:val="22"/>
              </w:rPr>
              <w:t xml:space="preserve">HIV Poster (x1) </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Size and Shape Chart (A3) (x1)</w:t>
            </w:r>
          </w:p>
        </w:tc>
        <w:tc>
          <w:tcPr>
            <w:tcW w:w="2126" w:type="dxa"/>
            <w:shd w:val="clear" w:color="auto" w:fill="FFFFFF"/>
          </w:tcPr>
          <w:p w:rsidR="00BB1607" w:rsidRPr="005D4F95" w:rsidRDefault="00BB1607" w:rsidP="00BB1607">
            <w:pPr>
              <w:rPr>
                <w:rFonts w:ascii="Segoe UI" w:hAnsi="Segoe UI" w:cs="Segoe UI"/>
                <w:sz w:val="20"/>
              </w:rPr>
            </w:pPr>
          </w:p>
        </w:tc>
      </w:tr>
      <w:tr w:rsidR="00BB1607" w:rsidRPr="005D4F95" w:rsidTr="00BB1607">
        <w:tblPrEx>
          <w:shd w:val="clear" w:color="auto" w:fill="auto"/>
        </w:tblPrEx>
        <w:tc>
          <w:tcPr>
            <w:tcW w:w="8330" w:type="dxa"/>
            <w:shd w:val="clear" w:color="auto" w:fill="FFFFFF"/>
          </w:tcPr>
          <w:p w:rsidR="00BB1607" w:rsidRPr="005D4F95" w:rsidRDefault="00BB1607" w:rsidP="00BB1607">
            <w:pPr>
              <w:rPr>
                <w:rFonts w:ascii="Segoe UI" w:hAnsi="Segoe UI" w:cs="Segoe UI"/>
                <w:szCs w:val="22"/>
              </w:rPr>
            </w:pPr>
            <w:r w:rsidRPr="005D4F95">
              <w:rPr>
                <w:rFonts w:ascii="Segoe UI" w:hAnsi="Segoe UI" w:cs="Segoe UI"/>
                <w:szCs w:val="22"/>
              </w:rPr>
              <w:t>Condom Demonstrators</w:t>
            </w:r>
          </w:p>
        </w:tc>
        <w:tc>
          <w:tcPr>
            <w:tcW w:w="2126" w:type="dxa"/>
            <w:shd w:val="clear" w:color="auto" w:fill="FFFFFF"/>
          </w:tcPr>
          <w:p w:rsidR="00BB1607" w:rsidRPr="005D4F95" w:rsidRDefault="00BB1607" w:rsidP="00BB1607">
            <w:pPr>
              <w:rPr>
                <w:rFonts w:ascii="Segoe UI" w:hAnsi="Segoe UI" w:cs="Segoe UI"/>
                <w:sz w:val="20"/>
              </w:rPr>
            </w:pPr>
          </w:p>
        </w:tc>
      </w:tr>
    </w:tbl>
    <w:p w:rsidR="00846DE3" w:rsidRPr="00027EED" w:rsidRDefault="00846DE3" w:rsidP="000D03F0">
      <w:pPr>
        <w:rPr>
          <w:rFonts w:ascii="Calibri" w:hAnsi="Calibri" w:cs="Segoe UI"/>
          <w:szCs w:val="22"/>
        </w:rPr>
      </w:pPr>
    </w:p>
    <w:sectPr w:rsidR="00846DE3" w:rsidRPr="00027EED" w:rsidSect="00B531CE">
      <w:headerReference w:type="default" r:id="rId54"/>
      <w:pgSz w:w="11906" w:h="16838"/>
      <w:pgMar w:top="454" w:right="851" w:bottom="510" w:left="851" w:header="567" w:footer="2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E90" w:rsidRDefault="00D26E90">
      <w:r>
        <w:separator/>
      </w:r>
    </w:p>
  </w:endnote>
  <w:endnote w:type="continuationSeparator" w:id="0">
    <w:p w:rsidR="00D26E90" w:rsidRDefault="00D26E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90" w:rsidRDefault="005B77D4">
    <w:pPr>
      <w:pStyle w:val="Footer"/>
      <w:framePr w:wrap="around" w:vAnchor="text" w:hAnchor="margin" w:xAlign="center" w:y="1"/>
      <w:rPr>
        <w:rStyle w:val="PageNumber"/>
      </w:rPr>
    </w:pPr>
    <w:r>
      <w:rPr>
        <w:rStyle w:val="PageNumber"/>
      </w:rPr>
      <w:fldChar w:fldCharType="begin"/>
    </w:r>
    <w:r w:rsidR="00D26E90">
      <w:rPr>
        <w:rStyle w:val="PageNumber"/>
      </w:rPr>
      <w:instrText xml:space="preserve">PAGE  </w:instrText>
    </w:r>
    <w:r>
      <w:rPr>
        <w:rStyle w:val="PageNumber"/>
      </w:rPr>
      <w:fldChar w:fldCharType="separate"/>
    </w:r>
    <w:r w:rsidR="00D26E90">
      <w:rPr>
        <w:rStyle w:val="PageNumber"/>
        <w:noProof/>
      </w:rPr>
      <w:t>1</w:t>
    </w:r>
    <w:r>
      <w:rPr>
        <w:rStyle w:val="PageNumber"/>
      </w:rPr>
      <w:fldChar w:fldCharType="end"/>
    </w:r>
  </w:p>
  <w:p w:rsidR="00D26E90" w:rsidRDefault="00D26E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90" w:rsidRDefault="005B77D4">
    <w:pPr>
      <w:pStyle w:val="Footer"/>
      <w:framePr w:wrap="around" w:vAnchor="text" w:hAnchor="margin" w:xAlign="center" w:y="1"/>
      <w:rPr>
        <w:rStyle w:val="PageNumber"/>
        <w:rFonts w:ascii="Comic Sans MS" w:hAnsi="Comic Sans MS"/>
      </w:rPr>
    </w:pPr>
    <w:r>
      <w:rPr>
        <w:rStyle w:val="PageNumber"/>
        <w:rFonts w:ascii="Comic Sans MS" w:hAnsi="Comic Sans MS"/>
      </w:rPr>
      <w:fldChar w:fldCharType="begin"/>
    </w:r>
    <w:r w:rsidR="00D26E90">
      <w:rPr>
        <w:rStyle w:val="PageNumber"/>
        <w:rFonts w:ascii="Comic Sans MS" w:hAnsi="Comic Sans MS"/>
      </w:rPr>
      <w:instrText xml:space="preserve">PAGE  </w:instrText>
    </w:r>
    <w:r>
      <w:rPr>
        <w:rStyle w:val="PageNumber"/>
        <w:rFonts w:ascii="Comic Sans MS" w:hAnsi="Comic Sans MS"/>
      </w:rPr>
      <w:fldChar w:fldCharType="separate"/>
    </w:r>
    <w:r w:rsidR="000503C5">
      <w:rPr>
        <w:rStyle w:val="PageNumber"/>
        <w:rFonts w:ascii="Comic Sans MS" w:hAnsi="Comic Sans MS"/>
        <w:noProof/>
      </w:rPr>
      <w:t>29</w:t>
    </w:r>
    <w:r>
      <w:rPr>
        <w:rStyle w:val="PageNumber"/>
        <w:rFonts w:ascii="Comic Sans MS" w:hAnsi="Comic Sans MS"/>
      </w:rPr>
      <w:fldChar w:fldCharType="end"/>
    </w:r>
  </w:p>
  <w:p w:rsidR="00D26E90" w:rsidRPr="00C81B86" w:rsidRDefault="00D26E90" w:rsidP="00702108">
    <w:pPr>
      <w:pStyle w:val="Footer"/>
      <w:rPr>
        <w:rFonts w:ascii="Tahoma" w:hAnsi="Tahoma" w:cs="Tahoma"/>
        <w:sz w:val="18"/>
        <w:szCs w:val="18"/>
      </w:rPr>
    </w:pPr>
    <w:r>
      <w:rPr>
        <w:rFonts w:ascii="Tahoma" w:hAnsi="Tahoma" w:cs="Tahoma"/>
        <w:sz w:val="18"/>
        <w:szCs w:val="18"/>
      </w:rPr>
      <w:t>Version 2</w:t>
    </w:r>
    <w:r w:rsidRPr="00C81B86">
      <w:rPr>
        <w:rFonts w:ascii="Tahoma" w:hAnsi="Tahoma" w:cs="Tahoma"/>
        <w:sz w:val="18"/>
        <w:szCs w:val="18"/>
      </w:rPr>
      <w:tab/>
    </w:r>
    <w:r w:rsidRPr="00C81B86">
      <w:rPr>
        <w:rFonts w:ascii="Tahoma" w:hAnsi="Tahoma" w:cs="Tahoma"/>
        <w:sz w:val="18"/>
        <w:szCs w:val="18"/>
      </w:rPr>
      <w:tab/>
    </w:r>
    <w:r w:rsidR="000503C5">
      <w:rPr>
        <w:rFonts w:ascii="Tahoma" w:hAnsi="Tahoma" w:cs="Tahoma"/>
        <w:sz w:val="18"/>
        <w:szCs w:val="18"/>
      </w:rPr>
      <w:t>Updated December</w:t>
    </w:r>
    <w:r>
      <w:rPr>
        <w:rFonts w:ascii="Tahoma" w:hAnsi="Tahoma" w:cs="Tahoma"/>
        <w:sz w:val="18"/>
        <w:szCs w:val="18"/>
      </w:rPr>
      <w:t xml:space="preserve">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E90" w:rsidRDefault="00D26E90">
      <w:r>
        <w:separator/>
      </w:r>
    </w:p>
  </w:footnote>
  <w:footnote w:type="continuationSeparator" w:id="0">
    <w:p w:rsidR="00D26E90" w:rsidRDefault="00D26E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90" w:rsidRDefault="00D26E90">
    <w:pPr>
      <w:jc w:val="right"/>
      <w:rPr>
        <w:rFonts w:ascii="Comic Sans MS" w:hAnsi="Comic Sans MS"/>
      </w:rPr>
    </w:pPr>
  </w:p>
  <w:p w:rsidR="00D26E90" w:rsidRDefault="00D26E90" w:rsidP="00E52081">
    <w:pPr>
      <w:pStyle w:val="Header"/>
      <w:jc w:val="center"/>
    </w:pPr>
    <w:proofErr w:type="spellStart"/>
    <w:r>
      <w:t>Tayside</w:t>
    </w:r>
    <w:proofErr w:type="spellEnd"/>
    <w:r>
      <w:t xml:space="preserve"> Condom Initiative Distributor Handbook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90" w:rsidRDefault="00D26E90" w:rsidP="00C77ED6">
    <w:pPr>
      <w:pStyle w:val="Header"/>
    </w:pPr>
    <w:r>
      <w:rPr>
        <w:rFonts w:ascii="Trebuchet MS" w:hAnsi="Trebuchet MS"/>
      </w:rPr>
      <w:tab/>
    </w:r>
    <w:r>
      <w:rPr>
        <w:rFonts w:ascii="Trebuchet MS" w:hAnsi="Trebuchet MS"/>
      </w:rPr>
      <w:tab/>
    </w:r>
  </w:p>
  <w:p w:rsidR="00D26E90" w:rsidRDefault="00D26E90" w:rsidP="00C77ED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90" w:rsidRPr="00FC5B54" w:rsidRDefault="00D26E90" w:rsidP="00B531CE">
    <w:pPr>
      <w:pStyle w:val="Header"/>
      <w:tabs>
        <w:tab w:val="left" w:pos="975"/>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15CF"/>
    <w:multiLevelType w:val="hybridMultilevel"/>
    <w:tmpl w:val="A59E4A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FE45838"/>
    <w:multiLevelType w:val="hybridMultilevel"/>
    <w:tmpl w:val="DA82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A728D6"/>
    <w:multiLevelType w:val="hybridMultilevel"/>
    <w:tmpl w:val="BDCE1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E92992"/>
    <w:multiLevelType w:val="hybridMultilevel"/>
    <w:tmpl w:val="C56E9D56"/>
    <w:lvl w:ilvl="0" w:tplc="08090001">
      <w:start w:val="1"/>
      <w:numFmt w:val="bullet"/>
      <w:lvlText w:val=""/>
      <w:lvlJc w:val="left"/>
      <w:pPr>
        <w:tabs>
          <w:tab w:val="num" w:pos="720"/>
        </w:tabs>
        <w:ind w:left="720" w:hanging="360"/>
      </w:pPr>
      <w:rPr>
        <w:rFonts w:ascii="Symbol" w:hAnsi="Symbol" w:hint="default"/>
      </w:rPr>
    </w:lvl>
    <w:lvl w:ilvl="1" w:tplc="A53A1DC0">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5741A5D"/>
    <w:multiLevelType w:val="hybridMultilevel"/>
    <w:tmpl w:val="BEDC83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7051D75"/>
    <w:multiLevelType w:val="multilevel"/>
    <w:tmpl w:val="8804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F76F29"/>
    <w:multiLevelType w:val="hybridMultilevel"/>
    <w:tmpl w:val="9306C03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2FD110E5"/>
    <w:multiLevelType w:val="multilevel"/>
    <w:tmpl w:val="989A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3477D0"/>
    <w:multiLevelType w:val="hybridMultilevel"/>
    <w:tmpl w:val="884A0E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E2D0698"/>
    <w:multiLevelType w:val="hybridMultilevel"/>
    <w:tmpl w:val="3BCA36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67B25D9"/>
    <w:multiLevelType w:val="hybridMultilevel"/>
    <w:tmpl w:val="7D48C3BC"/>
    <w:lvl w:ilvl="0" w:tplc="A53A1DC0">
      <w:numFmt w:val="bullet"/>
      <w:lvlText w:val="-"/>
      <w:lvlJc w:val="left"/>
      <w:pPr>
        <w:tabs>
          <w:tab w:val="num" w:pos="720"/>
        </w:tabs>
        <w:ind w:left="720" w:hanging="360"/>
      </w:pPr>
      <w:rPr>
        <w:rFonts w:ascii="Tahoma" w:eastAsia="Times New Roman" w:hAnsi="Tahoma"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7346055"/>
    <w:multiLevelType w:val="hybridMultilevel"/>
    <w:tmpl w:val="B8C03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770607B"/>
    <w:multiLevelType w:val="hybridMultilevel"/>
    <w:tmpl w:val="2A58F1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14178E1"/>
    <w:multiLevelType w:val="hybridMultilevel"/>
    <w:tmpl w:val="5CC0B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E0062D6"/>
    <w:multiLevelType w:val="multilevel"/>
    <w:tmpl w:val="E780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E0693E"/>
    <w:multiLevelType w:val="hybridMultilevel"/>
    <w:tmpl w:val="74509B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5B63FD2"/>
    <w:multiLevelType w:val="hybridMultilevel"/>
    <w:tmpl w:val="B4D0027C"/>
    <w:lvl w:ilvl="0" w:tplc="0809000F">
      <w:start w:val="4"/>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67E32FEB"/>
    <w:multiLevelType w:val="hybridMultilevel"/>
    <w:tmpl w:val="1994C0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C415824"/>
    <w:multiLevelType w:val="hybridMultilevel"/>
    <w:tmpl w:val="506C90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14C52A1"/>
    <w:multiLevelType w:val="hybridMultilevel"/>
    <w:tmpl w:val="5A4A47BC"/>
    <w:lvl w:ilvl="0" w:tplc="40F67FA8">
      <w:start w:val="1"/>
      <w:numFmt w:val="decimal"/>
      <w:lvlText w:val="%1."/>
      <w:lvlJc w:val="left"/>
      <w:pPr>
        <w:tabs>
          <w:tab w:val="num" w:pos="1070"/>
        </w:tabs>
        <w:ind w:left="107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7973178"/>
    <w:multiLevelType w:val="hybridMultilevel"/>
    <w:tmpl w:val="5EEE4AF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AAC771A"/>
    <w:multiLevelType w:val="hybridMultilevel"/>
    <w:tmpl w:val="2BB2C6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D6B3701"/>
    <w:multiLevelType w:val="hybridMultilevel"/>
    <w:tmpl w:val="CDB060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0"/>
  </w:num>
  <w:num w:numId="3">
    <w:abstractNumId w:val="11"/>
  </w:num>
  <w:num w:numId="4">
    <w:abstractNumId w:val="4"/>
  </w:num>
  <w:num w:numId="5">
    <w:abstractNumId w:val="10"/>
  </w:num>
  <w:num w:numId="6">
    <w:abstractNumId w:val="19"/>
  </w:num>
  <w:num w:numId="7">
    <w:abstractNumId w:val="8"/>
  </w:num>
  <w:num w:numId="8">
    <w:abstractNumId w:val="3"/>
  </w:num>
  <w:num w:numId="9">
    <w:abstractNumId w:val="17"/>
  </w:num>
  <w:num w:numId="10">
    <w:abstractNumId w:val="9"/>
  </w:num>
  <w:num w:numId="11">
    <w:abstractNumId w:val="16"/>
  </w:num>
  <w:num w:numId="12">
    <w:abstractNumId w:val="0"/>
  </w:num>
  <w:num w:numId="13">
    <w:abstractNumId w:val="18"/>
  </w:num>
  <w:num w:numId="14">
    <w:abstractNumId w:val="12"/>
  </w:num>
  <w:num w:numId="15">
    <w:abstractNumId w:val="22"/>
  </w:num>
  <w:num w:numId="16">
    <w:abstractNumId w:val="15"/>
  </w:num>
  <w:num w:numId="17">
    <w:abstractNumId w:val="13"/>
  </w:num>
  <w:num w:numId="18">
    <w:abstractNumId w:val="1"/>
  </w:num>
  <w:num w:numId="19">
    <w:abstractNumId w:val="5"/>
  </w:num>
  <w:num w:numId="20">
    <w:abstractNumId w:val="6"/>
  </w:num>
  <w:num w:numId="21">
    <w:abstractNumId w:val="2"/>
  </w:num>
  <w:num w:numId="22">
    <w:abstractNumId w:val="7"/>
  </w:num>
  <w:num w:numId="23">
    <w:abstractNumId w:val="1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rsids>
    <w:rsidRoot w:val="007A16C9"/>
    <w:rsid w:val="00026F4D"/>
    <w:rsid w:val="00027EED"/>
    <w:rsid w:val="0004343D"/>
    <w:rsid w:val="00047FFE"/>
    <w:rsid w:val="000503C5"/>
    <w:rsid w:val="00071C8B"/>
    <w:rsid w:val="000769E5"/>
    <w:rsid w:val="000840E2"/>
    <w:rsid w:val="000A350D"/>
    <w:rsid w:val="000A567C"/>
    <w:rsid w:val="000B51F9"/>
    <w:rsid w:val="000D03F0"/>
    <w:rsid w:val="000D783B"/>
    <w:rsid w:val="000F4074"/>
    <w:rsid w:val="00141380"/>
    <w:rsid w:val="00150211"/>
    <w:rsid w:val="00151B5D"/>
    <w:rsid w:val="00160709"/>
    <w:rsid w:val="00172EC4"/>
    <w:rsid w:val="001738F7"/>
    <w:rsid w:val="0018646B"/>
    <w:rsid w:val="001A1F40"/>
    <w:rsid w:val="001E62DA"/>
    <w:rsid w:val="002104F9"/>
    <w:rsid w:val="00230141"/>
    <w:rsid w:val="0024787E"/>
    <w:rsid w:val="00261B4E"/>
    <w:rsid w:val="00265FD9"/>
    <w:rsid w:val="002814E8"/>
    <w:rsid w:val="00293160"/>
    <w:rsid w:val="002B1E24"/>
    <w:rsid w:val="002B308A"/>
    <w:rsid w:val="002B769E"/>
    <w:rsid w:val="002C7937"/>
    <w:rsid w:val="002F3E84"/>
    <w:rsid w:val="0030288D"/>
    <w:rsid w:val="00325C9B"/>
    <w:rsid w:val="0036665D"/>
    <w:rsid w:val="00383C81"/>
    <w:rsid w:val="003C7394"/>
    <w:rsid w:val="003F51B1"/>
    <w:rsid w:val="00412A9C"/>
    <w:rsid w:val="0042331E"/>
    <w:rsid w:val="0042405A"/>
    <w:rsid w:val="00445BB4"/>
    <w:rsid w:val="00451580"/>
    <w:rsid w:val="00463D1C"/>
    <w:rsid w:val="00463DD1"/>
    <w:rsid w:val="00475336"/>
    <w:rsid w:val="00486D6A"/>
    <w:rsid w:val="004B67CE"/>
    <w:rsid w:val="004C573F"/>
    <w:rsid w:val="004E1843"/>
    <w:rsid w:val="004E23DA"/>
    <w:rsid w:val="0051034F"/>
    <w:rsid w:val="0051096B"/>
    <w:rsid w:val="00517ADD"/>
    <w:rsid w:val="005376EE"/>
    <w:rsid w:val="005550A8"/>
    <w:rsid w:val="00584122"/>
    <w:rsid w:val="005842C2"/>
    <w:rsid w:val="005B77D4"/>
    <w:rsid w:val="005C6B98"/>
    <w:rsid w:val="00615089"/>
    <w:rsid w:val="00634086"/>
    <w:rsid w:val="00641E7B"/>
    <w:rsid w:val="0066180C"/>
    <w:rsid w:val="006A74E4"/>
    <w:rsid w:val="006E3865"/>
    <w:rsid w:val="00702108"/>
    <w:rsid w:val="00752F29"/>
    <w:rsid w:val="00765045"/>
    <w:rsid w:val="007741F8"/>
    <w:rsid w:val="007A16C9"/>
    <w:rsid w:val="007C7BA6"/>
    <w:rsid w:val="007D53B9"/>
    <w:rsid w:val="008028D1"/>
    <w:rsid w:val="00811D66"/>
    <w:rsid w:val="0082269E"/>
    <w:rsid w:val="00830297"/>
    <w:rsid w:val="00846106"/>
    <w:rsid w:val="00846DE3"/>
    <w:rsid w:val="00882572"/>
    <w:rsid w:val="00896E46"/>
    <w:rsid w:val="008B0431"/>
    <w:rsid w:val="008B449A"/>
    <w:rsid w:val="008D0640"/>
    <w:rsid w:val="00925BCF"/>
    <w:rsid w:val="00925DA5"/>
    <w:rsid w:val="00985D13"/>
    <w:rsid w:val="00995723"/>
    <w:rsid w:val="009A410A"/>
    <w:rsid w:val="009D0C06"/>
    <w:rsid w:val="009E017C"/>
    <w:rsid w:val="00A0167E"/>
    <w:rsid w:val="00A03338"/>
    <w:rsid w:val="00A1386D"/>
    <w:rsid w:val="00A26B8A"/>
    <w:rsid w:val="00A3198D"/>
    <w:rsid w:val="00A32161"/>
    <w:rsid w:val="00A35C45"/>
    <w:rsid w:val="00A6121F"/>
    <w:rsid w:val="00A64C40"/>
    <w:rsid w:val="00A65261"/>
    <w:rsid w:val="00A67455"/>
    <w:rsid w:val="00AA783E"/>
    <w:rsid w:val="00AC4583"/>
    <w:rsid w:val="00AC4B5E"/>
    <w:rsid w:val="00AC5FB9"/>
    <w:rsid w:val="00AF3D60"/>
    <w:rsid w:val="00B127E1"/>
    <w:rsid w:val="00B150CD"/>
    <w:rsid w:val="00B46A9A"/>
    <w:rsid w:val="00B531CE"/>
    <w:rsid w:val="00B5356E"/>
    <w:rsid w:val="00B65861"/>
    <w:rsid w:val="00B87F72"/>
    <w:rsid w:val="00BB1607"/>
    <w:rsid w:val="00BE34FE"/>
    <w:rsid w:val="00BE3954"/>
    <w:rsid w:val="00C32EB5"/>
    <w:rsid w:val="00C42992"/>
    <w:rsid w:val="00C623FF"/>
    <w:rsid w:val="00C71380"/>
    <w:rsid w:val="00C77ED6"/>
    <w:rsid w:val="00C81B86"/>
    <w:rsid w:val="00CC689A"/>
    <w:rsid w:val="00CE1B2D"/>
    <w:rsid w:val="00D0307B"/>
    <w:rsid w:val="00D15DD4"/>
    <w:rsid w:val="00D217BB"/>
    <w:rsid w:val="00D26E90"/>
    <w:rsid w:val="00D27841"/>
    <w:rsid w:val="00D3211F"/>
    <w:rsid w:val="00D40DB2"/>
    <w:rsid w:val="00D5614B"/>
    <w:rsid w:val="00D710D0"/>
    <w:rsid w:val="00D802C9"/>
    <w:rsid w:val="00DA11E1"/>
    <w:rsid w:val="00DE3814"/>
    <w:rsid w:val="00DE72E8"/>
    <w:rsid w:val="00E52081"/>
    <w:rsid w:val="00E8540D"/>
    <w:rsid w:val="00E94147"/>
    <w:rsid w:val="00E972D7"/>
    <w:rsid w:val="00EA55E3"/>
    <w:rsid w:val="00EA69F2"/>
    <w:rsid w:val="00EB29A6"/>
    <w:rsid w:val="00EC0B88"/>
    <w:rsid w:val="00EC1994"/>
    <w:rsid w:val="00EF396F"/>
    <w:rsid w:val="00EF734E"/>
    <w:rsid w:val="00F26700"/>
    <w:rsid w:val="00F31EB5"/>
    <w:rsid w:val="00F37359"/>
    <w:rsid w:val="00F720AB"/>
    <w:rsid w:val="00F951DA"/>
    <w:rsid w:val="00FD484D"/>
    <w:rsid w:val="00FD654C"/>
    <w:rsid w:val="00FF6E4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5861"/>
    <w:rPr>
      <w:rFonts w:ascii="Arial" w:hAnsi="Arial"/>
      <w:sz w:val="22"/>
      <w:lang w:eastAsia="en-US"/>
    </w:rPr>
  </w:style>
  <w:style w:type="paragraph" w:styleId="Heading1">
    <w:name w:val="heading 1"/>
    <w:basedOn w:val="Normal"/>
    <w:next w:val="Normal"/>
    <w:qFormat/>
    <w:rsid w:val="00B65861"/>
    <w:pPr>
      <w:keepNext/>
      <w:jc w:val="center"/>
      <w:outlineLvl w:val="0"/>
    </w:pPr>
    <w:rPr>
      <w:b/>
      <w:sz w:val="32"/>
    </w:rPr>
  </w:style>
  <w:style w:type="paragraph" w:styleId="Heading2">
    <w:name w:val="heading 2"/>
    <w:basedOn w:val="Normal"/>
    <w:next w:val="Normal"/>
    <w:qFormat/>
    <w:rsid w:val="00B65861"/>
    <w:pPr>
      <w:keepNext/>
      <w:jc w:val="both"/>
      <w:outlineLvl w:val="1"/>
    </w:pPr>
    <w:rPr>
      <w:rFonts w:ascii="Comic Sans MS" w:hAnsi="Comic Sans MS"/>
      <w:b/>
      <w:sz w:val="28"/>
    </w:rPr>
  </w:style>
  <w:style w:type="paragraph" w:styleId="Heading3">
    <w:name w:val="heading 3"/>
    <w:basedOn w:val="Normal"/>
    <w:next w:val="Normal"/>
    <w:qFormat/>
    <w:rsid w:val="00B65861"/>
    <w:pPr>
      <w:keepNext/>
      <w:jc w:val="both"/>
      <w:outlineLvl w:val="2"/>
    </w:pPr>
    <w:rPr>
      <w:rFonts w:ascii="Comic Sans MS" w:hAnsi="Comic Sans MS"/>
      <w:b/>
      <w:lang w:val="en-US"/>
    </w:rPr>
  </w:style>
  <w:style w:type="paragraph" w:styleId="Heading4">
    <w:name w:val="heading 4"/>
    <w:basedOn w:val="Normal"/>
    <w:next w:val="Normal"/>
    <w:qFormat/>
    <w:rsid w:val="00B65861"/>
    <w:pPr>
      <w:keepNext/>
      <w:jc w:val="both"/>
      <w:outlineLvl w:val="3"/>
    </w:pPr>
    <w:rPr>
      <w:rFonts w:ascii="Comic Sans MS" w:hAnsi="Comic Sans MS"/>
      <w:b/>
      <w:sz w:val="28"/>
      <w:u w:val="single"/>
      <w:lang w:val="en-US"/>
    </w:rPr>
  </w:style>
  <w:style w:type="paragraph" w:styleId="Heading5">
    <w:name w:val="heading 5"/>
    <w:basedOn w:val="Normal"/>
    <w:next w:val="Normal"/>
    <w:qFormat/>
    <w:rsid w:val="00B65861"/>
    <w:pPr>
      <w:keepNext/>
      <w:outlineLvl w:val="4"/>
    </w:pPr>
    <w:rPr>
      <w:rFonts w:ascii="Comic Sans MS" w:hAnsi="Comic Sans MS"/>
      <w:sz w:val="28"/>
      <w:u w:val="single"/>
    </w:rPr>
  </w:style>
  <w:style w:type="paragraph" w:styleId="Heading6">
    <w:name w:val="heading 6"/>
    <w:basedOn w:val="Normal"/>
    <w:next w:val="Normal"/>
    <w:qFormat/>
    <w:rsid w:val="00B65861"/>
    <w:pPr>
      <w:keepNext/>
      <w:outlineLvl w:val="5"/>
    </w:pPr>
    <w:rPr>
      <w:rFonts w:ascii="Comic Sans MS" w:hAnsi="Comic Sans MS"/>
      <w:b/>
    </w:rPr>
  </w:style>
  <w:style w:type="paragraph" w:styleId="Heading7">
    <w:name w:val="heading 7"/>
    <w:basedOn w:val="Normal"/>
    <w:next w:val="Normal"/>
    <w:qFormat/>
    <w:rsid w:val="00B65861"/>
    <w:pPr>
      <w:keepNext/>
      <w:jc w:val="both"/>
      <w:outlineLvl w:val="6"/>
    </w:pPr>
    <w:rPr>
      <w:rFonts w:ascii="Comic Sans MS" w:hAnsi="Comic Sans MS"/>
      <w:b/>
      <w:sz w:val="24"/>
    </w:rPr>
  </w:style>
  <w:style w:type="paragraph" w:styleId="Heading8">
    <w:name w:val="heading 8"/>
    <w:basedOn w:val="Normal"/>
    <w:next w:val="Normal"/>
    <w:qFormat/>
    <w:rsid w:val="00B65861"/>
    <w:pPr>
      <w:keepNext/>
      <w:jc w:val="both"/>
      <w:outlineLvl w:val="7"/>
    </w:pPr>
    <w:rPr>
      <w:rFonts w:ascii="Comic Sans MS" w:hAnsi="Comic Sans MS"/>
      <w:sz w:val="28"/>
      <w:u w:val="single"/>
    </w:rPr>
  </w:style>
  <w:style w:type="paragraph" w:styleId="Heading9">
    <w:name w:val="heading 9"/>
    <w:basedOn w:val="Normal"/>
    <w:next w:val="Normal"/>
    <w:qFormat/>
    <w:rsid w:val="00B65861"/>
    <w:pPr>
      <w:keepNext/>
      <w:tabs>
        <w:tab w:val="left" w:pos="1134"/>
      </w:tabs>
      <w:ind w:left="1134"/>
      <w:jc w:val="both"/>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65861"/>
    <w:rPr>
      <w:color w:val="0000FF"/>
      <w:u w:val="single"/>
    </w:rPr>
  </w:style>
  <w:style w:type="character" w:styleId="FollowedHyperlink">
    <w:name w:val="FollowedHyperlink"/>
    <w:basedOn w:val="DefaultParagraphFont"/>
    <w:rsid w:val="00B65861"/>
    <w:rPr>
      <w:color w:val="800080"/>
      <w:u w:val="single"/>
    </w:rPr>
  </w:style>
  <w:style w:type="paragraph" w:styleId="Title">
    <w:name w:val="Title"/>
    <w:basedOn w:val="Normal"/>
    <w:qFormat/>
    <w:rsid w:val="00B65861"/>
    <w:pPr>
      <w:jc w:val="center"/>
    </w:pPr>
    <w:rPr>
      <w:rFonts w:ascii="Times New Roman" w:hAnsi="Times New Roman"/>
      <w:b/>
    </w:rPr>
  </w:style>
  <w:style w:type="paragraph" w:styleId="BodyText">
    <w:name w:val="Body Text"/>
    <w:basedOn w:val="Normal"/>
    <w:rsid w:val="00B65861"/>
    <w:pPr>
      <w:jc w:val="both"/>
    </w:pPr>
    <w:rPr>
      <w:rFonts w:ascii="Comic Sans MS" w:hAnsi="Comic Sans MS"/>
    </w:rPr>
  </w:style>
  <w:style w:type="paragraph" w:styleId="BodyText2">
    <w:name w:val="Body Text 2"/>
    <w:basedOn w:val="Normal"/>
    <w:rsid w:val="00B65861"/>
    <w:pPr>
      <w:jc w:val="both"/>
    </w:pPr>
    <w:rPr>
      <w:rFonts w:ascii="Comic Sans MS" w:hAnsi="Comic Sans MS"/>
      <w:lang w:val="en-US"/>
    </w:rPr>
  </w:style>
  <w:style w:type="paragraph" w:styleId="Header">
    <w:name w:val="header"/>
    <w:basedOn w:val="Normal"/>
    <w:rsid w:val="00B65861"/>
    <w:pPr>
      <w:tabs>
        <w:tab w:val="center" w:pos="4320"/>
        <w:tab w:val="right" w:pos="8640"/>
      </w:tabs>
    </w:pPr>
    <w:rPr>
      <w:lang w:val="en-US"/>
    </w:rPr>
  </w:style>
  <w:style w:type="paragraph" w:styleId="Subtitle">
    <w:name w:val="Subtitle"/>
    <w:basedOn w:val="Normal"/>
    <w:qFormat/>
    <w:rsid w:val="00B65861"/>
    <w:rPr>
      <w:rFonts w:ascii="Comic Sans MS" w:hAnsi="Comic Sans MS"/>
      <w:b/>
      <w:sz w:val="28"/>
    </w:rPr>
  </w:style>
  <w:style w:type="paragraph" w:styleId="BodyTextIndent">
    <w:name w:val="Body Text Indent"/>
    <w:basedOn w:val="Normal"/>
    <w:rsid w:val="00B65861"/>
    <w:pPr>
      <w:ind w:left="709" w:hanging="709"/>
    </w:pPr>
    <w:rPr>
      <w:rFonts w:ascii="Comic Sans MS" w:hAnsi="Comic Sans MS"/>
    </w:rPr>
  </w:style>
  <w:style w:type="paragraph" w:styleId="BodyTextIndent2">
    <w:name w:val="Body Text Indent 2"/>
    <w:basedOn w:val="Normal"/>
    <w:rsid w:val="00B65861"/>
    <w:pPr>
      <w:ind w:left="1418" w:hanging="720"/>
    </w:pPr>
    <w:rPr>
      <w:rFonts w:ascii="Comic Sans MS" w:hAnsi="Comic Sans MS"/>
    </w:rPr>
  </w:style>
  <w:style w:type="paragraph" w:styleId="Footer">
    <w:name w:val="footer"/>
    <w:basedOn w:val="Normal"/>
    <w:rsid w:val="00B65861"/>
    <w:pPr>
      <w:tabs>
        <w:tab w:val="center" w:pos="4320"/>
        <w:tab w:val="right" w:pos="8640"/>
      </w:tabs>
    </w:pPr>
  </w:style>
  <w:style w:type="character" w:styleId="PageNumber">
    <w:name w:val="page number"/>
    <w:basedOn w:val="DefaultParagraphFont"/>
    <w:rsid w:val="00B65861"/>
  </w:style>
  <w:style w:type="paragraph" w:styleId="BodyText3">
    <w:name w:val="Body Text 3"/>
    <w:basedOn w:val="Normal"/>
    <w:rsid w:val="00B65861"/>
    <w:pPr>
      <w:jc w:val="both"/>
    </w:pPr>
    <w:rPr>
      <w:rFonts w:ascii="Comic Sans MS" w:hAnsi="Comic Sans MS"/>
      <w:b/>
    </w:rPr>
  </w:style>
  <w:style w:type="paragraph" w:styleId="BodyTextIndent3">
    <w:name w:val="Body Text Indent 3"/>
    <w:basedOn w:val="Normal"/>
    <w:rsid w:val="00B65861"/>
    <w:pPr>
      <w:ind w:left="709" w:hanging="709"/>
      <w:jc w:val="both"/>
    </w:pPr>
    <w:rPr>
      <w:rFonts w:ascii="Comic Sans MS" w:hAnsi="Comic Sans MS"/>
    </w:rPr>
  </w:style>
  <w:style w:type="paragraph" w:styleId="BlockText">
    <w:name w:val="Block Text"/>
    <w:basedOn w:val="Normal"/>
    <w:rsid w:val="00B65861"/>
    <w:pPr>
      <w:ind w:left="720" w:right="-46"/>
      <w:jc w:val="both"/>
    </w:pPr>
    <w:rPr>
      <w:rFonts w:ascii="Comic Sans MS" w:hAnsi="Comic Sans MS"/>
      <w:b/>
      <w:bCs/>
      <w:lang w:val="en-US"/>
    </w:rPr>
  </w:style>
  <w:style w:type="paragraph" w:customStyle="1" w:styleId="xl29">
    <w:name w:val="xl29"/>
    <w:basedOn w:val="Normal"/>
    <w:rsid w:val="00B6586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rFonts w:ascii="Comic Sans MS" w:eastAsia="Arial Unicode MS" w:hAnsi="Comic Sans MS" w:cs="Arial Unicode MS"/>
      <w:color w:val="000000"/>
      <w:sz w:val="16"/>
      <w:szCs w:val="16"/>
    </w:rPr>
  </w:style>
  <w:style w:type="paragraph" w:customStyle="1" w:styleId="xl30">
    <w:name w:val="xl30"/>
    <w:basedOn w:val="Normal"/>
    <w:rsid w:val="00B65861"/>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omic Sans MS" w:eastAsia="Arial Unicode MS" w:hAnsi="Comic Sans MS" w:cs="Arial Unicode MS"/>
      <w:color w:val="000000"/>
      <w:sz w:val="16"/>
      <w:szCs w:val="16"/>
    </w:rPr>
  </w:style>
  <w:style w:type="table" w:styleId="TableGrid">
    <w:name w:val="Table Grid"/>
    <w:basedOn w:val="TableNormal"/>
    <w:rsid w:val="00BE3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E94147"/>
    <w:pPr>
      <w:tabs>
        <w:tab w:val="left" w:pos="561"/>
        <w:tab w:val="right" w:pos="8931"/>
      </w:tabs>
      <w:spacing w:line="360" w:lineRule="auto"/>
      <w:ind w:left="561" w:hanging="561"/>
    </w:pPr>
    <w:rPr>
      <w:rFonts w:ascii="Times New Roman" w:hAnsi="Times New Roman"/>
      <w:sz w:val="24"/>
      <w:szCs w:val="24"/>
      <w:lang w:eastAsia="en-GB"/>
    </w:rPr>
  </w:style>
  <w:style w:type="character" w:styleId="CommentReference">
    <w:name w:val="annotation reference"/>
    <w:basedOn w:val="DefaultParagraphFont"/>
    <w:semiHidden/>
    <w:rsid w:val="0004343D"/>
    <w:rPr>
      <w:sz w:val="16"/>
      <w:szCs w:val="16"/>
    </w:rPr>
  </w:style>
  <w:style w:type="paragraph" w:styleId="CommentText">
    <w:name w:val="annotation text"/>
    <w:basedOn w:val="Normal"/>
    <w:semiHidden/>
    <w:rsid w:val="0004343D"/>
    <w:rPr>
      <w:sz w:val="20"/>
    </w:rPr>
  </w:style>
  <w:style w:type="paragraph" w:styleId="CommentSubject">
    <w:name w:val="annotation subject"/>
    <w:basedOn w:val="CommentText"/>
    <w:next w:val="CommentText"/>
    <w:semiHidden/>
    <w:rsid w:val="0004343D"/>
    <w:rPr>
      <w:b/>
      <w:bCs/>
    </w:rPr>
  </w:style>
  <w:style w:type="paragraph" w:styleId="BalloonText">
    <w:name w:val="Balloon Text"/>
    <w:basedOn w:val="Normal"/>
    <w:semiHidden/>
    <w:rsid w:val="0004343D"/>
    <w:rPr>
      <w:rFonts w:ascii="Tahoma" w:hAnsi="Tahoma" w:cs="Tahoma"/>
      <w:sz w:val="16"/>
      <w:szCs w:val="16"/>
    </w:rPr>
  </w:style>
  <w:style w:type="character" w:customStyle="1" w:styleId="defaultchar1">
    <w:name w:val="default__char1"/>
    <w:basedOn w:val="DefaultParagraphFont"/>
    <w:rsid w:val="0004343D"/>
    <w:rPr>
      <w:rFonts w:ascii="Arial" w:hAnsi="Arial" w:cs="Arial" w:hint="default"/>
      <w:strike w:val="0"/>
      <w:dstrike w:val="0"/>
      <w:sz w:val="24"/>
      <w:szCs w:val="24"/>
      <w:u w:val="none"/>
      <w:effect w:val="none"/>
    </w:rPr>
  </w:style>
  <w:style w:type="character" w:customStyle="1" w:styleId="hyperlinkchar1">
    <w:name w:val="hyperlink__char1"/>
    <w:basedOn w:val="DefaultParagraphFont"/>
    <w:rsid w:val="0004343D"/>
    <w:rPr>
      <w:color w:val="0000FF"/>
      <w:u w:val="single"/>
    </w:rPr>
  </w:style>
  <w:style w:type="character" w:customStyle="1" w:styleId="header3">
    <w:name w:val="header3"/>
    <w:basedOn w:val="DefaultParagraphFont"/>
    <w:rsid w:val="0004343D"/>
    <w:rPr>
      <w:b/>
      <w:bCs/>
      <w:color w:val="05265C"/>
      <w:sz w:val="24"/>
      <w:szCs w:val="24"/>
    </w:rPr>
  </w:style>
  <w:style w:type="character" w:styleId="Strong">
    <w:name w:val="Strong"/>
    <w:basedOn w:val="DefaultParagraphFont"/>
    <w:qFormat/>
    <w:rsid w:val="00B150CD"/>
    <w:rPr>
      <w:b/>
      <w:bCs/>
    </w:rPr>
  </w:style>
  <w:style w:type="paragraph" w:customStyle="1" w:styleId="list0020paragraph">
    <w:name w:val="list_0020paragraph"/>
    <w:basedOn w:val="Normal"/>
    <w:rsid w:val="00FD654C"/>
    <w:pPr>
      <w:spacing w:after="200" w:line="260" w:lineRule="atLeast"/>
      <w:ind w:left="720"/>
    </w:pPr>
    <w:rPr>
      <w:rFonts w:ascii="Calibri" w:hAnsi="Calibri"/>
      <w:szCs w:val="22"/>
      <w:lang w:eastAsia="en-GB"/>
    </w:rPr>
  </w:style>
  <w:style w:type="paragraph" w:styleId="NoSpacing">
    <w:name w:val="No Spacing"/>
    <w:uiPriority w:val="1"/>
    <w:qFormat/>
    <w:rsid w:val="00B46A9A"/>
    <w:rPr>
      <w:rFonts w:ascii="Calibri" w:eastAsia="PMingLiU" w:hAnsi="Calibri"/>
      <w:sz w:val="22"/>
      <w:szCs w:val="22"/>
      <w:lang w:eastAsia="zh-TW"/>
    </w:rPr>
  </w:style>
  <w:style w:type="paragraph" w:customStyle="1" w:styleId="numbered-paragraph">
    <w:name w:val="numbered-paragraph"/>
    <w:basedOn w:val="Normal"/>
    <w:rsid w:val="002104F9"/>
    <w:pPr>
      <w:spacing w:before="100" w:beforeAutospacing="1" w:after="100" w:afterAutospacing="1"/>
    </w:pPr>
    <w:rPr>
      <w:rFonts w:ascii="Times New Roman" w:hAnsi="Times New Roman"/>
      <w:sz w:val="24"/>
      <w:szCs w:val="24"/>
      <w:lang w:eastAsia="en-GB"/>
    </w:rPr>
  </w:style>
  <w:style w:type="character" w:customStyle="1" w:styleId="paragraph-number">
    <w:name w:val="paragraph-number"/>
    <w:basedOn w:val="DefaultParagraphFont"/>
    <w:rsid w:val="002104F9"/>
  </w:style>
  <w:style w:type="character" w:customStyle="1" w:styleId="apple-converted-space">
    <w:name w:val="apple-converted-space"/>
    <w:basedOn w:val="DefaultParagraphFont"/>
    <w:rsid w:val="002104F9"/>
  </w:style>
  <w:style w:type="paragraph" w:styleId="NormalWeb">
    <w:name w:val="Normal (Web)"/>
    <w:basedOn w:val="Normal"/>
    <w:uiPriority w:val="99"/>
    <w:unhideWhenUsed/>
    <w:rsid w:val="000769E5"/>
    <w:pPr>
      <w:spacing w:before="100" w:beforeAutospacing="1" w:after="100" w:afterAutospacing="1"/>
    </w:pPr>
    <w:rPr>
      <w:rFonts w:ascii="Times New Roman" w:hAnsi="Times New Roman"/>
      <w:sz w:val="24"/>
      <w:szCs w:val="24"/>
      <w:lang w:eastAsia="en-GB"/>
    </w:rPr>
  </w:style>
  <w:style w:type="paragraph" w:customStyle="1" w:styleId="large-link-text">
    <w:name w:val="large-link-text"/>
    <w:basedOn w:val="Normal"/>
    <w:rsid w:val="004C573F"/>
    <w:pPr>
      <w:spacing w:before="100" w:beforeAutospacing="1" w:after="100" w:afterAutospacing="1"/>
    </w:pPr>
    <w:rPr>
      <w:rFonts w:ascii="Times New Roman"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92634353">
      <w:bodyDiv w:val="1"/>
      <w:marLeft w:val="0"/>
      <w:marRight w:val="0"/>
      <w:marTop w:val="0"/>
      <w:marBottom w:val="0"/>
      <w:divBdr>
        <w:top w:val="none" w:sz="0" w:space="0" w:color="auto"/>
        <w:left w:val="none" w:sz="0" w:space="0" w:color="auto"/>
        <w:bottom w:val="none" w:sz="0" w:space="0" w:color="auto"/>
        <w:right w:val="none" w:sz="0" w:space="0" w:color="auto"/>
      </w:divBdr>
    </w:div>
    <w:div w:id="652637470">
      <w:bodyDiv w:val="1"/>
      <w:marLeft w:val="0"/>
      <w:marRight w:val="0"/>
      <w:marTop w:val="0"/>
      <w:marBottom w:val="0"/>
      <w:divBdr>
        <w:top w:val="none" w:sz="0" w:space="0" w:color="auto"/>
        <w:left w:val="none" w:sz="0" w:space="0" w:color="auto"/>
        <w:bottom w:val="none" w:sz="0" w:space="0" w:color="auto"/>
        <w:right w:val="none" w:sz="0" w:space="0" w:color="auto"/>
      </w:divBdr>
    </w:div>
    <w:div w:id="665672032">
      <w:bodyDiv w:val="1"/>
      <w:marLeft w:val="0"/>
      <w:marRight w:val="0"/>
      <w:marTop w:val="0"/>
      <w:marBottom w:val="0"/>
      <w:divBdr>
        <w:top w:val="none" w:sz="0" w:space="0" w:color="auto"/>
        <w:left w:val="none" w:sz="0" w:space="0" w:color="auto"/>
        <w:bottom w:val="none" w:sz="0" w:space="0" w:color="auto"/>
        <w:right w:val="none" w:sz="0" w:space="0" w:color="auto"/>
      </w:divBdr>
    </w:div>
    <w:div w:id="895166412">
      <w:bodyDiv w:val="1"/>
      <w:marLeft w:val="0"/>
      <w:marRight w:val="0"/>
      <w:marTop w:val="0"/>
      <w:marBottom w:val="0"/>
      <w:divBdr>
        <w:top w:val="none" w:sz="0" w:space="0" w:color="auto"/>
        <w:left w:val="none" w:sz="0" w:space="0" w:color="auto"/>
        <w:bottom w:val="none" w:sz="0" w:space="0" w:color="auto"/>
        <w:right w:val="none" w:sz="0" w:space="0" w:color="auto"/>
      </w:divBdr>
    </w:div>
    <w:div w:id="936408368">
      <w:bodyDiv w:val="1"/>
      <w:marLeft w:val="0"/>
      <w:marRight w:val="0"/>
      <w:marTop w:val="0"/>
      <w:marBottom w:val="0"/>
      <w:divBdr>
        <w:top w:val="none" w:sz="0" w:space="0" w:color="auto"/>
        <w:left w:val="none" w:sz="0" w:space="0" w:color="auto"/>
        <w:bottom w:val="none" w:sz="0" w:space="0" w:color="auto"/>
        <w:right w:val="none" w:sz="0" w:space="0" w:color="auto"/>
      </w:divBdr>
    </w:div>
    <w:div w:id="1059597675">
      <w:bodyDiv w:val="1"/>
      <w:marLeft w:val="0"/>
      <w:marRight w:val="0"/>
      <w:marTop w:val="0"/>
      <w:marBottom w:val="0"/>
      <w:divBdr>
        <w:top w:val="none" w:sz="0" w:space="0" w:color="auto"/>
        <w:left w:val="none" w:sz="0" w:space="0" w:color="auto"/>
        <w:bottom w:val="none" w:sz="0" w:space="0" w:color="auto"/>
        <w:right w:val="none" w:sz="0" w:space="0" w:color="auto"/>
      </w:divBdr>
    </w:div>
    <w:div w:id="1157309679">
      <w:bodyDiv w:val="1"/>
      <w:marLeft w:val="0"/>
      <w:marRight w:val="0"/>
      <w:marTop w:val="0"/>
      <w:marBottom w:val="0"/>
      <w:divBdr>
        <w:top w:val="none" w:sz="0" w:space="0" w:color="auto"/>
        <w:left w:val="none" w:sz="0" w:space="0" w:color="auto"/>
        <w:bottom w:val="none" w:sz="0" w:space="0" w:color="auto"/>
        <w:right w:val="none" w:sz="0" w:space="0" w:color="auto"/>
      </w:divBdr>
      <w:divsChild>
        <w:div w:id="949165975">
          <w:marLeft w:val="0"/>
          <w:marRight w:val="0"/>
          <w:marTop w:val="0"/>
          <w:marBottom w:val="0"/>
          <w:divBdr>
            <w:top w:val="none" w:sz="0" w:space="0" w:color="auto"/>
            <w:left w:val="none" w:sz="0" w:space="0" w:color="auto"/>
            <w:bottom w:val="none" w:sz="0" w:space="0" w:color="auto"/>
            <w:right w:val="none" w:sz="0" w:space="0" w:color="auto"/>
          </w:divBdr>
        </w:div>
        <w:div w:id="1824852070">
          <w:marLeft w:val="0"/>
          <w:marRight w:val="0"/>
          <w:marTop w:val="0"/>
          <w:marBottom w:val="0"/>
          <w:divBdr>
            <w:top w:val="none" w:sz="0" w:space="0" w:color="auto"/>
            <w:left w:val="none" w:sz="0" w:space="0" w:color="auto"/>
            <w:bottom w:val="none" w:sz="0" w:space="0" w:color="auto"/>
            <w:right w:val="none" w:sz="0" w:space="0" w:color="auto"/>
          </w:divBdr>
        </w:div>
      </w:divsChild>
    </w:div>
    <w:div w:id="1267810841">
      <w:bodyDiv w:val="1"/>
      <w:marLeft w:val="0"/>
      <w:marRight w:val="0"/>
      <w:marTop w:val="0"/>
      <w:marBottom w:val="0"/>
      <w:divBdr>
        <w:top w:val="none" w:sz="0" w:space="0" w:color="auto"/>
        <w:left w:val="none" w:sz="0" w:space="0" w:color="auto"/>
        <w:bottom w:val="none" w:sz="0" w:space="0" w:color="auto"/>
        <w:right w:val="none" w:sz="0" w:space="0" w:color="auto"/>
      </w:divBdr>
    </w:div>
    <w:div w:id="1283226532">
      <w:bodyDiv w:val="1"/>
      <w:marLeft w:val="0"/>
      <w:marRight w:val="0"/>
      <w:marTop w:val="0"/>
      <w:marBottom w:val="0"/>
      <w:divBdr>
        <w:top w:val="none" w:sz="0" w:space="0" w:color="auto"/>
        <w:left w:val="none" w:sz="0" w:space="0" w:color="auto"/>
        <w:bottom w:val="none" w:sz="0" w:space="0" w:color="auto"/>
        <w:right w:val="none" w:sz="0" w:space="0" w:color="auto"/>
      </w:divBdr>
    </w:div>
    <w:div w:id="1511993502">
      <w:bodyDiv w:val="1"/>
      <w:marLeft w:val="0"/>
      <w:marRight w:val="0"/>
      <w:marTop w:val="0"/>
      <w:marBottom w:val="0"/>
      <w:divBdr>
        <w:top w:val="none" w:sz="0" w:space="0" w:color="auto"/>
        <w:left w:val="none" w:sz="0" w:space="0" w:color="auto"/>
        <w:bottom w:val="none" w:sz="0" w:space="0" w:color="auto"/>
        <w:right w:val="none" w:sz="0" w:space="0" w:color="auto"/>
      </w:divBdr>
      <w:divsChild>
        <w:div w:id="2015376416">
          <w:marLeft w:val="0"/>
          <w:marRight w:val="0"/>
          <w:marTop w:val="0"/>
          <w:marBottom w:val="0"/>
          <w:divBdr>
            <w:top w:val="none" w:sz="0" w:space="0" w:color="auto"/>
            <w:left w:val="none" w:sz="0" w:space="0" w:color="auto"/>
            <w:bottom w:val="none" w:sz="0" w:space="0" w:color="auto"/>
            <w:right w:val="none" w:sz="0" w:space="0" w:color="auto"/>
          </w:divBdr>
        </w:div>
      </w:divsChild>
    </w:div>
    <w:div w:id="1667509496">
      <w:bodyDiv w:val="1"/>
      <w:marLeft w:val="0"/>
      <w:marRight w:val="0"/>
      <w:marTop w:val="0"/>
      <w:marBottom w:val="0"/>
      <w:divBdr>
        <w:top w:val="none" w:sz="0" w:space="0" w:color="auto"/>
        <w:left w:val="none" w:sz="0" w:space="0" w:color="auto"/>
        <w:bottom w:val="none" w:sz="0" w:space="0" w:color="auto"/>
        <w:right w:val="none" w:sz="0" w:space="0" w:color="auto"/>
      </w:divBdr>
    </w:div>
    <w:div w:id="1741634441">
      <w:bodyDiv w:val="1"/>
      <w:marLeft w:val="0"/>
      <w:marRight w:val="0"/>
      <w:marTop w:val="0"/>
      <w:marBottom w:val="0"/>
      <w:divBdr>
        <w:top w:val="none" w:sz="0" w:space="0" w:color="auto"/>
        <w:left w:val="none" w:sz="0" w:space="0" w:color="auto"/>
        <w:bottom w:val="none" w:sz="0" w:space="0" w:color="auto"/>
        <w:right w:val="none" w:sz="0" w:space="0" w:color="auto"/>
      </w:divBdr>
    </w:div>
    <w:div w:id="2121948624">
      <w:bodyDiv w:val="1"/>
      <w:marLeft w:val="0"/>
      <w:marRight w:val="0"/>
      <w:marTop w:val="0"/>
      <w:marBottom w:val="0"/>
      <w:divBdr>
        <w:top w:val="none" w:sz="0" w:space="0" w:color="auto"/>
        <w:left w:val="none" w:sz="0" w:space="0" w:color="auto"/>
        <w:bottom w:val="none" w:sz="0" w:space="0" w:color="auto"/>
        <w:right w:val="none" w:sz="0" w:space="0" w:color="auto"/>
      </w:divBdr>
    </w:div>
    <w:div w:id="21441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bvmcn.tayside@nhs.net" TargetMode="External"/><Relationship Id="rId18" Type="http://schemas.openxmlformats.org/officeDocument/2006/relationships/hyperlink" Target="mailto:bbvmcn.tayside@nhs.net" TargetMode="External"/><Relationship Id="rId26" Type="http://schemas.openxmlformats.org/officeDocument/2006/relationships/hyperlink" Target="http://www.menonlytayside.com" TargetMode="External"/><Relationship Id="rId39" Type="http://schemas.openxmlformats.org/officeDocument/2006/relationships/hyperlink" Target="http://lx.iriss.org.uk/sites/default/files/resources/The%20sexual%20health%20and%20wellbeing.pdf" TargetMode="External"/><Relationship Id="rId21" Type="http://schemas.openxmlformats.org/officeDocument/2006/relationships/hyperlink" Target="http://www.gov.scot/resource/doc/333495/0108880.pdf" TargetMode="External"/><Relationship Id="rId34" Type="http://schemas.openxmlformats.org/officeDocument/2006/relationships/hyperlink" Target="file:///\\tnhs.tayside.scot.nhs.uk\Depts\DPH\SH%20&amp;%20BBV%20MCN\Websites%20and%20App%20development\SH&amp;BBV%20MCN%20Website%202017\SH%20&amp;%20BBV%20main%20site\Content\Professionals\Resources\TCICDS%20guidance\2015-20%20Update" TargetMode="External"/><Relationship Id="rId42" Type="http://schemas.openxmlformats.org/officeDocument/2006/relationships/hyperlink" Target="http://www.scotland.gov.uk/Resource/Doc/334290/0109279.pdf" TargetMode="External"/><Relationship Id="rId47" Type="http://schemas.openxmlformats.org/officeDocument/2006/relationships/hyperlink" Target="https://dx.doi.org/10.1080/09649068708412165" TargetMode="Externa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mailto:Bbvmcn.tayside@nhs.net" TargetMode="External"/><Relationship Id="rId17" Type="http://schemas.openxmlformats.org/officeDocument/2006/relationships/hyperlink" Target="mailto:bbvmcn.tayside@nhs.net" TargetMode="External"/><Relationship Id="rId25" Type="http://schemas.openxmlformats.org/officeDocument/2006/relationships/hyperlink" Target="http://www.sexualhealthtayside.org" TargetMode="External"/><Relationship Id="rId33" Type="http://schemas.openxmlformats.org/officeDocument/2006/relationships/hyperlink" Target="https://web.nhs.net/owa/redir.aspx?C=pQgbdZUMNUaVeOrOsdBzm26LuuB9789I9QQl4QPoJLNt2pvavxyrLJNuTjtmhB7KMBrytX3wRm4.&amp;URL=https%3a%2f%2fplay.google.com%2fstore%2fapps%2fdetails%3fid%3dcom.faffdigital.NeedTayKnowTablet" TargetMode="External"/><Relationship Id="rId38" Type="http://schemas.openxmlformats.org/officeDocument/2006/relationships/hyperlink" Target="http://www.healthyrespect.co.uk/DownloadsAndCampaigns/Evidence%20%20Reports%20Phase%202/PromotingAHealthyRespectWhatdoestheevidencesupport_HR2.pdf" TargetMode="External"/><Relationship Id="rId46" Type="http://schemas.openxmlformats.org/officeDocument/2006/relationships/hyperlink" Target="https://www.nspcc.org.uk/preventing-abuse/child-protection-system/legal-definition-child-rights-law/gillick-competency-fraser-guidelines/" TargetMode="External"/><Relationship Id="rId2" Type="http://schemas.openxmlformats.org/officeDocument/2006/relationships/styles" Target="styles.xml"/><Relationship Id="rId16" Type="http://schemas.openxmlformats.org/officeDocument/2006/relationships/hyperlink" Target="https://www.nice.org.uk/guidance/ng68/chapter/glossary" TargetMode="External"/><Relationship Id="rId20" Type="http://schemas.openxmlformats.org/officeDocument/2006/relationships/hyperlink" Target="http://www.gov.scot/resource/doc/333495/0108880.pdf" TargetMode="External"/><Relationship Id="rId29" Type="http://schemas.openxmlformats.org/officeDocument/2006/relationships/hyperlink" Target="http://www.ccardapp.co.uk" TargetMode="External"/><Relationship Id="rId41" Type="http://schemas.openxmlformats.org/officeDocument/2006/relationships/hyperlink" Target="http://www.scottish.parliament.uk/S3_Bills/Sexual%20Offences%20(Scotland)%20Bill/b11bs3-aspassed.pdf"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aeme.cockburn@nhs.net" TargetMode="External"/><Relationship Id="rId24" Type="http://schemas.openxmlformats.org/officeDocument/2006/relationships/hyperlink" Target="http://www.sexualhealthtayside.org" TargetMode="External"/><Relationship Id="rId32" Type="http://schemas.openxmlformats.org/officeDocument/2006/relationships/hyperlink" Target="https://web.nhs.net/owa/redir.aspx?C=pQgbdZUMNUaVeOrOsdBzm26LuuB9789I9QQl4QPoJLNt2pvavxyrLJNuTjtmhB7KMBrytX3wRm4.&amp;URL=https%3a%2f%2fitunes.apple.com%2fgb%2fapp%2fneedtayknow-tablet%2fid596763205%3fmt%3d8" TargetMode="External"/><Relationship Id="rId37" Type="http://schemas.openxmlformats.org/officeDocument/2006/relationships/hyperlink" Target="http://www.scotland.gov.uk/Resource/Doc/229649/0062206.pdf" TargetMode="External"/><Relationship Id="rId40" Type="http://schemas.openxmlformats.org/officeDocument/2006/relationships/hyperlink" Target="http://www.scotland.gov.uk/Resource/Doc/35596/0012575.pdf" TargetMode="External"/><Relationship Id="rId45" Type="http://schemas.openxmlformats.org/officeDocument/2006/relationships/hyperlink" Target="https://www.nspcc.org.uk/preventing-abuse/child-protection-system/legal-definition-child-rights-law/gillick-competency-fraser-guidelines/" TargetMode="External"/><Relationship Id="rId53"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hps.scot.nhs.uk/bbvsti/index.aspx" TargetMode="External"/><Relationship Id="rId23" Type="http://schemas.openxmlformats.org/officeDocument/2006/relationships/hyperlink" Target="https://web.nhs.net/owa/redir.aspx?C=YE7sXHI6ZEWijDjAVyU4m9-KA42W789ImRnqST1sIP0DeFWlX7t505iJhqm0PjA7oJ-olQsE0Y8.&amp;URL=http%3a%2f%2fwww.tayhp.com%2f" TargetMode="External"/><Relationship Id="rId28" Type="http://schemas.openxmlformats.org/officeDocument/2006/relationships/hyperlink" Target="http://www.thecorner.co.uk" TargetMode="External"/><Relationship Id="rId36" Type="http://schemas.openxmlformats.org/officeDocument/2006/relationships/hyperlink" Target="http://www.fsrh.org/pdfs/CEUguidanceMaleFemaleCondomsJan07.pdf" TargetMode="External"/><Relationship Id="rId49" Type="http://schemas.openxmlformats.org/officeDocument/2006/relationships/footer" Target="footer1.xml"/><Relationship Id="rId10" Type="http://schemas.openxmlformats.org/officeDocument/2006/relationships/hyperlink" Target="http://www.sexualhealthscotland.co.uk/" TargetMode="External"/><Relationship Id="rId19" Type="http://schemas.openxmlformats.org/officeDocument/2006/relationships/hyperlink" Target="mailto:bbvmcn.tayside@nhs.net" TargetMode="External"/><Relationship Id="rId31" Type="http://schemas.openxmlformats.org/officeDocument/2006/relationships/hyperlink" Target="https://web.nhs.net/owa/UrlBlockedError.aspx" TargetMode="External"/><Relationship Id="rId44" Type="http://schemas.openxmlformats.org/officeDocument/2006/relationships/hyperlink" Target="https://www.nspcc.org.uk/preventing-abuse/child-protection-system/legal-definition-child-rights-law/gillick-competency-fraser-guidelines/" TargetMode="External"/><Relationship Id="rId52"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sdscotland.org/teenpregs/" TargetMode="External"/><Relationship Id="rId22" Type="http://schemas.openxmlformats.org/officeDocument/2006/relationships/hyperlink" Target="http://www.fpa.org.uk/media/uploads/helpandadvice/contraception-booklets/male-and-female-condoms-your-guide.pdf" TargetMode="External"/><Relationship Id="rId27" Type="http://schemas.openxmlformats.org/officeDocument/2006/relationships/hyperlink" Target="http://www.cool2talk.org" TargetMode="External"/><Relationship Id="rId30" Type="http://schemas.openxmlformats.org/officeDocument/2006/relationships/hyperlink" Target="https://web.nhs.net/owa/redir.aspx?C=pQgbdZUMNUaVeOrOsdBzm26LuuB9789I9QQl4QPoJLNt2pvavxyrLJNuTjtmhB7KMBrytX3wRm4.&amp;URL=https%3a%2f%2fitunes.apple.com%2fgb%2fapp%2fneedtayknow%2fid567715876%3fmt%3d8" TargetMode="External"/><Relationship Id="rId35" Type="http://schemas.openxmlformats.org/officeDocument/2006/relationships/hyperlink" Target="http://www.documents.hps.scot.nhs.uk/ewr/pdf2012/1223.pdf" TargetMode="External"/><Relationship Id="rId43" Type="http://schemas.openxmlformats.org/officeDocument/2006/relationships/hyperlink" Target="http://www.scotland.gov.uk/Resource/Doc/1141/0065063.pdf"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6668</Words>
  <Characters>41724</Characters>
  <Application>Microsoft Office Word</Application>
  <DocSecurity>0</DocSecurity>
  <Lines>347</Lines>
  <Paragraphs>96</Paragraphs>
  <ScaleCrop>false</ScaleCrop>
  <HeadingPairs>
    <vt:vector size="2" baseType="variant">
      <vt:variant>
        <vt:lpstr>Title</vt:lpstr>
      </vt:variant>
      <vt:variant>
        <vt:i4>1</vt:i4>
      </vt:variant>
    </vt:vector>
  </HeadingPairs>
  <TitlesOfParts>
    <vt:vector size="1" baseType="lpstr">
      <vt:lpstr>Tayside Condom Initiative</vt:lpstr>
    </vt:vector>
  </TitlesOfParts>
  <Company>NHS Tayside</Company>
  <LinksUpToDate>false</LinksUpToDate>
  <CharactersWithSpaces>48296</CharactersWithSpaces>
  <SharedDoc>false</SharedDoc>
  <HLinks>
    <vt:vector size="360" baseType="variant">
      <vt:variant>
        <vt:i4>6291565</vt:i4>
      </vt:variant>
      <vt:variant>
        <vt:i4>237</vt:i4>
      </vt:variant>
      <vt:variant>
        <vt:i4>0</vt:i4>
      </vt:variant>
      <vt:variant>
        <vt:i4>5</vt:i4>
      </vt:variant>
      <vt:variant>
        <vt:lpwstr>https://dx.doi.org/10.1136/bmj.332.7545.807</vt:lpwstr>
      </vt:variant>
      <vt:variant>
        <vt:lpwstr/>
      </vt:variant>
      <vt:variant>
        <vt:i4>4194309</vt:i4>
      </vt:variant>
      <vt:variant>
        <vt:i4>234</vt:i4>
      </vt:variant>
      <vt:variant>
        <vt:i4>0</vt:i4>
      </vt:variant>
      <vt:variant>
        <vt:i4>5</vt:i4>
      </vt:variant>
      <vt:variant>
        <vt:lpwstr>https://dx.doi.org/10.1080/09649068708412165</vt:lpwstr>
      </vt:variant>
      <vt:variant>
        <vt:lpwstr/>
      </vt:variant>
      <vt:variant>
        <vt:i4>4063286</vt:i4>
      </vt:variant>
      <vt:variant>
        <vt:i4>231</vt:i4>
      </vt:variant>
      <vt:variant>
        <vt:i4>0</vt:i4>
      </vt:variant>
      <vt:variant>
        <vt:i4>5</vt:i4>
      </vt:variant>
      <vt:variant>
        <vt:lpwstr>http://www.bailii.org/uk/cases/UKHL/1985/7.html</vt:lpwstr>
      </vt:variant>
      <vt:variant>
        <vt:lpwstr/>
      </vt:variant>
      <vt:variant>
        <vt:i4>5242907</vt:i4>
      </vt:variant>
      <vt:variant>
        <vt:i4>228</vt:i4>
      </vt:variant>
      <vt:variant>
        <vt:i4>0</vt:i4>
      </vt:variant>
      <vt:variant>
        <vt:i4>5</vt:i4>
      </vt:variant>
      <vt:variant>
        <vt:lpwstr>https://www.nspcc.org.uk/preventing-abuse/child-protection-system/legal-definition-child-rights-law/gillick-competency-fraser-guidelines/</vt:lpwstr>
      </vt:variant>
      <vt:variant>
        <vt:lpwstr>pageref11214</vt:lpwstr>
      </vt:variant>
      <vt:variant>
        <vt:i4>5308443</vt:i4>
      </vt:variant>
      <vt:variant>
        <vt:i4>225</vt:i4>
      </vt:variant>
      <vt:variant>
        <vt:i4>0</vt:i4>
      </vt:variant>
      <vt:variant>
        <vt:i4>5</vt:i4>
      </vt:variant>
      <vt:variant>
        <vt:lpwstr>https://www.nspcc.org.uk/preventing-abuse/child-protection-system/legal-definition-child-rights-law/gillick-competency-fraser-guidelines/</vt:lpwstr>
      </vt:variant>
      <vt:variant>
        <vt:lpwstr>pageref11215</vt:lpwstr>
      </vt:variant>
      <vt:variant>
        <vt:i4>5242907</vt:i4>
      </vt:variant>
      <vt:variant>
        <vt:i4>222</vt:i4>
      </vt:variant>
      <vt:variant>
        <vt:i4>0</vt:i4>
      </vt:variant>
      <vt:variant>
        <vt:i4>5</vt:i4>
      </vt:variant>
      <vt:variant>
        <vt:lpwstr>https://www.nspcc.org.uk/preventing-abuse/child-protection-system/legal-definition-child-rights-law/gillick-competency-fraser-guidelines/</vt:lpwstr>
      </vt:variant>
      <vt:variant>
        <vt:lpwstr>pageref11214</vt:lpwstr>
      </vt:variant>
      <vt:variant>
        <vt:i4>5898304</vt:i4>
      </vt:variant>
      <vt:variant>
        <vt:i4>219</vt:i4>
      </vt:variant>
      <vt:variant>
        <vt:i4>0</vt:i4>
      </vt:variant>
      <vt:variant>
        <vt:i4>5</vt:i4>
      </vt:variant>
      <vt:variant>
        <vt:lpwstr>http://www.scotland.gov.uk/Resource/Doc/1141/0065063.pdf</vt:lpwstr>
      </vt:variant>
      <vt:variant>
        <vt:lpwstr/>
      </vt:variant>
      <vt:variant>
        <vt:i4>6619255</vt:i4>
      </vt:variant>
      <vt:variant>
        <vt:i4>216</vt:i4>
      </vt:variant>
      <vt:variant>
        <vt:i4>0</vt:i4>
      </vt:variant>
      <vt:variant>
        <vt:i4>5</vt:i4>
      </vt:variant>
      <vt:variant>
        <vt:lpwstr>http://www.scotland.gov.uk/Resource/Doc/334290/0109279.pdf</vt:lpwstr>
      </vt:variant>
      <vt:variant>
        <vt:lpwstr/>
      </vt:variant>
      <vt:variant>
        <vt:i4>3080200</vt:i4>
      </vt:variant>
      <vt:variant>
        <vt:i4>213</vt:i4>
      </vt:variant>
      <vt:variant>
        <vt:i4>0</vt:i4>
      </vt:variant>
      <vt:variant>
        <vt:i4>5</vt:i4>
      </vt:variant>
      <vt:variant>
        <vt:lpwstr>http://www.scottish.parliament.uk/S3_Bills/Sexual Offences (Scotland) Bill/b11bs3-aspassed.pdf</vt:lpwstr>
      </vt:variant>
      <vt:variant>
        <vt:lpwstr/>
      </vt:variant>
      <vt:variant>
        <vt:i4>1376338</vt:i4>
      </vt:variant>
      <vt:variant>
        <vt:i4>210</vt:i4>
      </vt:variant>
      <vt:variant>
        <vt:i4>0</vt:i4>
      </vt:variant>
      <vt:variant>
        <vt:i4>5</vt:i4>
      </vt:variant>
      <vt:variant>
        <vt:lpwstr>http://www.scotland.gov.uk/Resource/Doc/35596/0012575.pdf</vt:lpwstr>
      </vt:variant>
      <vt:variant>
        <vt:lpwstr/>
      </vt:variant>
      <vt:variant>
        <vt:i4>4522058</vt:i4>
      </vt:variant>
      <vt:variant>
        <vt:i4>207</vt:i4>
      </vt:variant>
      <vt:variant>
        <vt:i4>0</vt:i4>
      </vt:variant>
      <vt:variant>
        <vt:i4>5</vt:i4>
      </vt:variant>
      <vt:variant>
        <vt:lpwstr>http://lx.iriss.org.uk/sites/default/files/resources/The sexual health and wellbeing.pdf</vt:lpwstr>
      </vt:variant>
      <vt:variant>
        <vt:lpwstr/>
      </vt:variant>
      <vt:variant>
        <vt:i4>2359315</vt:i4>
      </vt:variant>
      <vt:variant>
        <vt:i4>204</vt:i4>
      </vt:variant>
      <vt:variant>
        <vt:i4>0</vt:i4>
      </vt:variant>
      <vt:variant>
        <vt:i4>5</vt:i4>
      </vt:variant>
      <vt:variant>
        <vt:lpwstr>http://www.healthyrespect.co.uk/DownloadsAndCampaigns/Evidence  Reports Phase 2/PromotingAHealthyRespectWhatdoestheevidencesupport_HR2.pdf</vt:lpwstr>
      </vt:variant>
      <vt:variant>
        <vt:lpwstr/>
      </vt:variant>
      <vt:variant>
        <vt:i4>6291579</vt:i4>
      </vt:variant>
      <vt:variant>
        <vt:i4>201</vt:i4>
      </vt:variant>
      <vt:variant>
        <vt:i4>0</vt:i4>
      </vt:variant>
      <vt:variant>
        <vt:i4>5</vt:i4>
      </vt:variant>
      <vt:variant>
        <vt:lpwstr>http://www.scotland.gov.uk/Resource/Doc/229649/0062206.pdf</vt:lpwstr>
      </vt:variant>
      <vt:variant>
        <vt:lpwstr/>
      </vt:variant>
      <vt:variant>
        <vt:i4>7405695</vt:i4>
      </vt:variant>
      <vt:variant>
        <vt:i4>198</vt:i4>
      </vt:variant>
      <vt:variant>
        <vt:i4>0</vt:i4>
      </vt:variant>
      <vt:variant>
        <vt:i4>5</vt:i4>
      </vt:variant>
      <vt:variant>
        <vt:lpwstr>http://www.fsrh.org/pdfs/CEUguidanceMaleFemaleCondomsJan07.pdf</vt:lpwstr>
      </vt:variant>
      <vt:variant>
        <vt:lpwstr/>
      </vt:variant>
      <vt:variant>
        <vt:i4>1179674</vt:i4>
      </vt:variant>
      <vt:variant>
        <vt:i4>195</vt:i4>
      </vt:variant>
      <vt:variant>
        <vt:i4>0</vt:i4>
      </vt:variant>
      <vt:variant>
        <vt:i4>5</vt:i4>
      </vt:variant>
      <vt:variant>
        <vt:lpwstr>http://www.documents.hps.scot.nhs.uk/ewr/pdf2012/1223.pdf</vt:lpwstr>
      </vt:variant>
      <vt:variant>
        <vt:lpwstr/>
      </vt:variant>
      <vt:variant>
        <vt:i4>5832719</vt:i4>
      </vt:variant>
      <vt:variant>
        <vt:i4>192</vt:i4>
      </vt:variant>
      <vt:variant>
        <vt:i4>0</vt:i4>
      </vt:variant>
      <vt:variant>
        <vt:i4>5</vt:i4>
      </vt:variant>
      <vt:variant>
        <vt:lpwstr>https://web.nhs.net/owa/redir.aspx?C=pQgbdZUMNUaVeOrOsdBzm26LuuB9789I9QQl4QPoJLNt2pvavxyrLJNuTjtmhB7KMBrytX3wRm4.&amp;URL=https%3a%2f%2fplay.google.com%2fstore%2fapps%2fdetails%3fid%3dcom.faffdigital.NeedTayKnowTablet</vt:lpwstr>
      </vt:variant>
      <vt:variant>
        <vt:lpwstr/>
      </vt:variant>
      <vt:variant>
        <vt:i4>2162811</vt:i4>
      </vt:variant>
      <vt:variant>
        <vt:i4>189</vt:i4>
      </vt:variant>
      <vt:variant>
        <vt:i4>0</vt:i4>
      </vt:variant>
      <vt:variant>
        <vt:i4>5</vt:i4>
      </vt:variant>
      <vt:variant>
        <vt:lpwstr>https://web.nhs.net/owa/redir.aspx?C=pQgbdZUMNUaVeOrOsdBzm26LuuB9789I9QQl4QPoJLNt2pvavxyrLJNuTjtmhB7KMBrytX3wRm4.&amp;URL=https%3a%2f%2fitunes.apple.com%2fgb%2fapp%2fneedtayknow-tablet%2fid596763205%3fmt%3d8</vt:lpwstr>
      </vt:variant>
      <vt:variant>
        <vt:lpwstr/>
      </vt:variant>
      <vt:variant>
        <vt:i4>4587611</vt:i4>
      </vt:variant>
      <vt:variant>
        <vt:i4>186</vt:i4>
      </vt:variant>
      <vt:variant>
        <vt:i4>0</vt:i4>
      </vt:variant>
      <vt:variant>
        <vt:i4>5</vt:i4>
      </vt:variant>
      <vt:variant>
        <vt:lpwstr>https://web.nhs.net/owa/UrlBlockedError.aspx</vt:lpwstr>
      </vt:variant>
      <vt:variant>
        <vt:lpwstr/>
      </vt:variant>
      <vt:variant>
        <vt:i4>1769567</vt:i4>
      </vt:variant>
      <vt:variant>
        <vt:i4>183</vt:i4>
      </vt:variant>
      <vt:variant>
        <vt:i4>0</vt:i4>
      </vt:variant>
      <vt:variant>
        <vt:i4>5</vt:i4>
      </vt:variant>
      <vt:variant>
        <vt:lpwstr>https://web.nhs.net/owa/redir.aspx?C=pQgbdZUMNUaVeOrOsdBzm26LuuB9789I9QQl4QPoJLNt2pvavxyrLJNuTjtmhB7KMBrytX3wRm4.&amp;URL=https%3a%2f%2fitunes.apple.com%2fgb%2fapp%2fneedtayknow%2fid567715876%3fmt%3d8</vt:lpwstr>
      </vt:variant>
      <vt:variant>
        <vt:lpwstr/>
      </vt:variant>
      <vt:variant>
        <vt:i4>7274616</vt:i4>
      </vt:variant>
      <vt:variant>
        <vt:i4>180</vt:i4>
      </vt:variant>
      <vt:variant>
        <vt:i4>0</vt:i4>
      </vt:variant>
      <vt:variant>
        <vt:i4>5</vt:i4>
      </vt:variant>
      <vt:variant>
        <vt:lpwstr>http://www.thecorner.co.uk/</vt:lpwstr>
      </vt:variant>
      <vt:variant>
        <vt:lpwstr/>
      </vt:variant>
      <vt:variant>
        <vt:i4>1507351</vt:i4>
      </vt:variant>
      <vt:variant>
        <vt:i4>177</vt:i4>
      </vt:variant>
      <vt:variant>
        <vt:i4>0</vt:i4>
      </vt:variant>
      <vt:variant>
        <vt:i4>5</vt:i4>
      </vt:variant>
      <vt:variant>
        <vt:lpwstr>http://www.cool2talk.org/</vt:lpwstr>
      </vt:variant>
      <vt:variant>
        <vt:lpwstr/>
      </vt:variant>
      <vt:variant>
        <vt:i4>2555961</vt:i4>
      </vt:variant>
      <vt:variant>
        <vt:i4>174</vt:i4>
      </vt:variant>
      <vt:variant>
        <vt:i4>0</vt:i4>
      </vt:variant>
      <vt:variant>
        <vt:i4>5</vt:i4>
      </vt:variant>
      <vt:variant>
        <vt:lpwstr>http://www.menonlytayside.com/</vt:lpwstr>
      </vt:variant>
      <vt:variant>
        <vt:lpwstr/>
      </vt:variant>
      <vt:variant>
        <vt:i4>4718664</vt:i4>
      </vt:variant>
      <vt:variant>
        <vt:i4>171</vt:i4>
      </vt:variant>
      <vt:variant>
        <vt:i4>0</vt:i4>
      </vt:variant>
      <vt:variant>
        <vt:i4>5</vt:i4>
      </vt:variant>
      <vt:variant>
        <vt:lpwstr>http://www.taysideccard.org/</vt:lpwstr>
      </vt:variant>
      <vt:variant>
        <vt:lpwstr/>
      </vt:variant>
      <vt:variant>
        <vt:i4>3342458</vt:i4>
      </vt:variant>
      <vt:variant>
        <vt:i4>168</vt:i4>
      </vt:variant>
      <vt:variant>
        <vt:i4>0</vt:i4>
      </vt:variant>
      <vt:variant>
        <vt:i4>5</vt:i4>
      </vt:variant>
      <vt:variant>
        <vt:lpwstr>http://www.sexualhealthtayside.com/</vt:lpwstr>
      </vt:variant>
      <vt:variant>
        <vt:lpwstr/>
      </vt:variant>
      <vt:variant>
        <vt:i4>7864446</vt:i4>
      </vt:variant>
      <vt:variant>
        <vt:i4>165</vt:i4>
      </vt:variant>
      <vt:variant>
        <vt:i4>0</vt:i4>
      </vt:variant>
      <vt:variant>
        <vt:i4>5</vt:i4>
      </vt:variant>
      <vt:variant>
        <vt:lpwstr>https://web.nhs.net/owa/redir.aspx?C=YE7sXHI6ZEWijDjAVyU4m9-KA42W789ImRnqST1sIP0DeFWlX7t505iJhqm0PjA7oJ-olQsE0Y8.&amp;URL=http%3a%2f%2fwww.tayhp.com%2f</vt:lpwstr>
      </vt:variant>
      <vt:variant>
        <vt:lpwstr/>
      </vt:variant>
      <vt:variant>
        <vt:i4>7798884</vt:i4>
      </vt:variant>
      <vt:variant>
        <vt:i4>162</vt:i4>
      </vt:variant>
      <vt:variant>
        <vt:i4>0</vt:i4>
      </vt:variant>
      <vt:variant>
        <vt:i4>5</vt:i4>
      </vt:variant>
      <vt:variant>
        <vt:lpwstr>http://www.fpa.org.uk/media/uploads/helpandadvice/contraception-booklets/male-and-female-condoms-your-guide.pdf</vt:lpwstr>
      </vt:variant>
      <vt:variant>
        <vt:lpwstr/>
      </vt:variant>
      <vt:variant>
        <vt:i4>8257588</vt:i4>
      </vt:variant>
      <vt:variant>
        <vt:i4>159</vt:i4>
      </vt:variant>
      <vt:variant>
        <vt:i4>0</vt:i4>
      </vt:variant>
      <vt:variant>
        <vt:i4>5</vt:i4>
      </vt:variant>
      <vt:variant>
        <vt:lpwstr>http://www.gov.scot/resource/doc/333495/0108880.pdf</vt:lpwstr>
      </vt:variant>
      <vt:variant>
        <vt:lpwstr/>
      </vt:variant>
      <vt:variant>
        <vt:i4>8257588</vt:i4>
      </vt:variant>
      <vt:variant>
        <vt:i4>156</vt:i4>
      </vt:variant>
      <vt:variant>
        <vt:i4>0</vt:i4>
      </vt:variant>
      <vt:variant>
        <vt:i4>5</vt:i4>
      </vt:variant>
      <vt:variant>
        <vt:lpwstr>http://www.gov.scot/resource/doc/333495/0108880.pdf</vt:lpwstr>
      </vt:variant>
      <vt:variant>
        <vt:lpwstr/>
      </vt:variant>
      <vt:variant>
        <vt:i4>3014745</vt:i4>
      </vt:variant>
      <vt:variant>
        <vt:i4>153</vt:i4>
      </vt:variant>
      <vt:variant>
        <vt:i4>0</vt:i4>
      </vt:variant>
      <vt:variant>
        <vt:i4>5</vt:i4>
      </vt:variant>
      <vt:variant>
        <vt:lpwstr>mailto:bbvmcn.tayside@nhs.net</vt:lpwstr>
      </vt:variant>
      <vt:variant>
        <vt:lpwstr/>
      </vt:variant>
      <vt:variant>
        <vt:i4>2555961</vt:i4>
      </vt:variant>
      <vt:variant>
        <vt:i4>150</vt:i4>
      </vt:variant>
      <vt:variant>
        <vt:i4>0</vt:i4>
      </vt:variant>
      <vt:variant>
        <vt:i4>5</vt:i4>
      </vt:variant>
      <vt:variant>
        <vt:lpwstr>http://www.menonlytayside.com/</vt:lpwstr>
      </vt:variant>
      <vt:variant>
        <vt:lpwstr/>
      </vt:variant>
      <vt:variant>
        <vt:i4>3014745</vt:i4>
      </vt:variant>
      <vt:variant>
        <vt:i4>147</vt:i4>
      </vt:variant>
      <vt:variant>
        <vt:i4>0</vt:i4>
      </vt:variant>
      <vt:variant>
        <vt:i4>5</vt:i4>
      </vt:variant>
      <vt:variant>
        <vt:lpwstr>mailto:bbvmcn.tayside@nhs.net</vt:lpwstr>
      </vt:variant>
      <vt:variant>
        <vt:lpwstr/>
      </vt:variant>
      <vt:variant>
        <vt:i4>3014745</vt:i4>
      </vt:variant>
      <vt:variant>
        <vt:i4>144</vt:i4>
      </vt:variant>
      <vt:variant>
        <vt:i4>0</vt:i4>
      </vt:variant>
      <vt:variant>
        <vt:i4>5</vt:i4>
      </vt:variant>
      <vt:variant>
        <vt:lpwstr>mailto:bbvmcn.tayside@nhs.net</vt:lpwstr>
      </vt:variant>
      <vt:variant>
        <vt:lpwstr/>
      </vt:variant>
      <vt:variant>
        <vt:i4>3473511</vt:i4>
      </vt:variant>
      <vt:variant>
        <vt:i4>141</vt:i4>
      </vt:variant>
      <vt:variant>
        <vt:i4>0</vt:i4>
      </vt:variant>
      <vt:variant>
        <vt:i4>5</vt:i4>
      </vt:variant>
      <vt:variant>
        <vt:lpwstr>http://www.sexualhealthtayside.org/</vt:lpwstr>
      </vt:variant>
      <vt:variant>
        <vt:lpwstr/>
      </vt:variant>
      <vt:variant>
        <vt:i4>3604588</vt:i4>
      </vt:variant>
      <vt:variant>
        <vt:i4>138</vt:i4>
      </vt:variant>
      <vt:variant>
        <vt:i4>0</vt:i4>
      </vt:variant>
      <vt:variant>
        <vt:i4>5</vt:i4>
      </vt:variant>
      <vt:variant>
        <vt:lpwstr>https://www.nice.org.uk/guidance/ng68/chapter/glossary</vt:lpwstr>
      </vt:variant>
      <vt:variant>
        <vt:lpwstr>post-exposure-prophylaxis-pep</vt:lpwstr>
      </vt:variant>
      <vt:variant>
        <vt:i4>5111874</vt:i4>
      </vt:variant>
      <vt:variant>
        <vt:i4>135</vt:i4>
      </vt:variant>
      <vt:variant>
        <vt:i4>0</vt:i4>
      </vt:variant>
      <vt:variant>
        <vt:i4>5</vt:i4>
      </vt:variant>
      <vt:variant>
        <vt:lpwstr>http://www.hps.scot.nhs.uk/bbvsti/index.aspx</vt:lpwstr>
      </vt:variant>
      <vt:variant>
        <vt:lpwstr/>
      </vt:variant>
      <vt:variant>
        <vt:i4>4915280</vt:i4>
      </vt:variant>
      <vt:variant>
        <vt:i4>132</vt:i4>
      </vt:variant>
      <vt:variant>
        <vt:i4>0</vt:i4>
      </vt:variant>
      <vt:variant>
        <vt:i4>5</vt:i4>
      </vt:variant>
      <vt:variant>
        <vt:lpwstr>http://www.isdscotland.org/teenpregs/</vt:lpwstr>
      </vt:variant>
      <vt:variant>
        <vt:lpwstr/>
      </vt:variant>
      <vt:variant>
        <vt:i4>1441849</vt:i4>
      </vt:variant>
      <vt:variant>
        <vt:i4>125</vt:i4>
      </vt:variant>
      <vt:variant>
        <vt:i4>0</vt:i4>
      </vt:variant>
      <vt:variant>
        <vt:i4>5</vt:i4>
      </vt:variant>
      <vt:variant>
        <vt:lpwstr/>
      </vt:variant>
      <vt:variant>
        <vt:lpwstr>_Toc351381367</vt:lpwstr>
      </vt:variant>
      <vt:variant>
        <vt:i4>1441849</vt:i4>
      </vt:variant>
      <vt:variant>
        <vt:i4>119</vt:i4>
      </vt:variant>
      <vt:variant>
        <vt:i4>0</vt:i4>
      </vt:variant>
      <vt:variant>
        <vt:i4>5</vt:i4>
      </vt:variant>
      <vt:variant>
        <vt:lpwstr/>
      </vt:variant>
      <vt:variant>
        <vt:lpwstr>_Toc351381366</vt:lpwstr>
      </vt:variant>
      <vt:variant>
        <vt:i4>1441849</vt:i4>
      </vt:variant>
      <vt:variant>
        <vt:i4>113</vt:i4>
      </vt:variant>
      <vt:variant>
        <vt:i4>0</vt:i4>
      </vt:variant>
      <vt:variant>
        <vt:i4>5</vt:i4>
      </vt:variant>
      <vt:variant>
        <vt:lpwstr/>
      </vt:variant>
      <vt:variant>
        <vt:lpwstr>_Toc351381365</vt:lpwstr>
      </vt:variant>
      <vt:variant>
        <vt:i4>1441849</vt:i4>
      </vt:variant>
      <vt:variant>
        <vt:i4>107</vt:i4>
      </vt:variant>
      <vt:variant>
        <vt:i4>0</vt:i4>
      </vt:variant>
      <vt:variant>
        <vt:i4>5</vt:i4>
      </vt:variant>
      <vt:variant>
        <vt:lpwstr/>
      </vt:variant>
      <vt:variant>
        <vt:lpwstr>_Toc351381364</vt:lpwstr>
      </vt:variant>
      <vt:variant>
        <vt:i4>1376313</vt:i4>
      </vt:variant>
      <vt:variant>
        <vt:i4>101</vt:i4>
      </vt:variant>
      <vt:variant>
        <vt:i4>0</vt:i4>
      </vt:variant>
      <vt:variant>
        <vt:i4>5</vt:i4>
      </vt:variant>
      <vt:variant>
        <vt:lpwstr/>
      </vt:variant>
      <vt:variant>
        <vt:lpwstr>_Toc351381357</vt:lpwstr>
      </vt:variant>
      <vt:variant>
        <vt:i4>1376313</vt:i4>
      </vt:variant>
      <vt:variant>
        <vt:i4>95</vt:i4>
      </vt:variant>
      <vt:variant>
        <vt:i4>0</vt:i4>
      </vt:variant>
      <vt:variant>
        <vt:i4>5</vt:i4>
      </vt:variant>
      <vt:variant>
        <vt:lpwstr/>
      </vt:variant>
      <vt:variant>
        <vt:lpwstr>_Toc351381356</vt:lpwstr>
      </vt:variant>
      <vt:variant>
        <vt:i4>1376313</vt:i4>
      </vt:variant>
      <vt:variant>
        <vt:i4>89</vt:i4>
      </vt:variant>
      <vt:variant>
        <vt:i4>0</vt:i4>
      </vt:variant>
      <vt:variant>
        <vt:i4>5</vt:i4>
      </vt:variant>
      <vt:variant>
        <vt:lpwstr/>
      </vt:variant>
      <vt:variant>
        <vt:lpwstr>_Toc351381355</vt:lpwstr>
      </vt:variant>
      <vt:variant>
        <vt:i4>1376313</vt:i4>
      </vt:variant>
      <vt:variant>
        <vt:i4>83</vt:i4>
      </vt:variant>
      <vt:variant>
        <vt:i4>0</vt:i4>
      </vt:variant>
      <vt:variant>
        <vt:i4>5</vt:i4>
      </vt:variant>
      <vt:variant>
        <vt:lpwstr/>
      </vt:variant>
      <vt:variant>
        <vt:lpwstr>_Toc351381354</vt:lpwstr>
      </vt:variant>
      <vt:variant>
        <vt:i4>1376313</vt:i4>
      </vt:variant>
      <vt:variant>
        <vt:i4>77</vt:i4>
      </vt:variant>
      <vt:variant>
        <vt:i4>0</vt:i4>
      </vt:variant>
      <vt:variant>
        <vt:i4>5</vt:i4>
      </vt:variant>
      <vt:variant>
        <vt:lpwstr/>
      </vt:variant>
      <vt:variant>
        <vt:lpwstr>_Toc351381353</vt:lpwstr>
      </vt:variant>
      <vt:variant>
        <vt:i4>1376313</vt:i4>
      </vt:variant>
      <vt:variant>
        <vt:i4>71</vt:i4>
      </vt:variant>
      <vt:variant>
        <vt:i4>0</vt:i4>
      </vt:variant>
      <vt:variant>
        <vt:i4>5</vt:i4>
      </vt:variant>
      <vt:variant>
        <vt:lpwstr/>
      </vt:variant>
      <vt:variant>
        <vt:lpwstr>_Toc351381352</vt:lpwstr>
      </vt:variant>
      <vt:variant>
        <vt:i4>1376313</vt:i4>
      </vt:variant>
      <vt:variant>
        <vt:i4>65</vt:i4>
      </vt:variant>
      <vt:variant>
        <vt:i4>0</vt:i4>
      </vt:variant>
      <vt:variant>
        <vt:i4>5</vt:i4>
      </vt:variant>
      <vt:variant>
        <vt:lpwstr/>
      </vt:variant>
      <vt:variant>
        <vt:lpwstr>_Toc351381351</vt:lpwstr>
      </vt:variant>
      <vt:variant>
        <vt:i4>1376313</vt:i4>
      </vt:variant>
      <vt:variant>
        <vt:i4>59</vt:i4>
      </vt:variant>
      <vt:variant>
        <vt:i4>0</vt:i4>
      </vt:variant>
      <vt:variant>
        <vt:i4>5</vt:i4>
      </vt:variant>
      <vt:variant>
        <vt:lpwstr/>
      </vt:variant>
      <vt:variant>
        <vt:lpwstr>_Toc351381350</vt:lpwstr>
      </vt:variant>
      <vt:variant>
        <vt:i4>1310777</vt:i4>
      </vt:variant>
      <vt:variant>
        <vt:i4>53</vt:i4>
      </vt:variant>
      <vt:variant>
        <vt:i4>0</vt:i4>
      </vt:variant>
      <vt:variant>
        <vt:i4>5</vt:i4>
      </vt:variant>
      <vt:variant>
        <vt:lpwstr/>
      </vt:variant>
      <vt:variant>
        <vt:lpwstr>_Toc351381349</vt:lpwstr>
      </vt:variant>
      <vt:variant>
        <vt:i4>1310777</vt:i4>
      </vt:variant>
      <vt:variant>
        <vt:i4>47</vt:i4>
      </vt:variant>
      <vt:variant>
        <vt:i4>0</vt:i4>
      </vt:variant>
      <vt:variant>
        <vt:i4>5</vt:i4>
      </vt:variant>
      <vt:variant>
        <vt:lpwstr/>
      </vt:variant>
      <vt:variant>
        <vt:lpwstr>_Toc351381348</vt:lpwstr>
      </vt:variant>
      <vt:variant>
        <vt:i4>1310777</vt:i4>
      </vt:variant>
      <vt:variant>
        <vt:i4>41</vt:i4>
      </vt:variant>
      <vt:variant>
        <vt:i4>0</vt:i4>
      </vt:variant>
      <vt:variant>
        <vt:i4>5</vt:i4>
      </vt:variant>
      <vt:variant>
        <vt:lpwstr/>
      </vt:variant>
      <vt:variant>
        <vt:lpwstr>_Toc351381347</vt:lpwstr>
      </vt:variant>
      <vt:variant>
        <vt:i4>1310777</vt:i4>
      </vt:variant>
      <vt:variant>
        <vt:i4>35</vt:i4>
      </vt:variant>
      <vt:variant>
        <vt:i4>0</vt:i4>
      </vt:variant>
      <vt:variant>
        <vt:i4>5</vt:i4>
      </vt:variant>
      <vt:variant>
        <vt:lpwstr/>
      </vt:variant>
      <vt:variant>
        <vt:lpwstr>_Toc351381346</vt:lpwstr>
      </vt:variant>
      <vt:variant>
        <vt:i4>1310777</vt:i4>
      </vt:variant>
      <vt:variant>
        <vt:i4>29</vt:i4>
      </vt:variant>
      <vt:variant>
        <vt:i4>0</vt:i4>
      </vt:variant>
      <vt:variant>
        <vt:i4>5</vt:i4>
      </vt:variant>
      <vt:variant>
        <vt:lpwstr/>
      </vt:variant>
      <vt:variant>
        <vt:lpwstr>_Toc351381345</vt:lpwstr>
      </vt:variant>
      <vt:variant>
        <vt:i4>1310777</vt:i4>
      </vt:variant>
      <vt:variant>
        <vt:i4>23</vt:i4>
      </vt:variant>
      <vt:variant>
        <vt:i4>0</vt:i4>
      </vt:variant>
      <vt:variant>
        <vt:i4>5</vt:i4>
      </vt:variant>
      <vt:variant>
        <vt:lpwstr/>
      </vt:variant>
      <vt:variant>
        <vt:lpwstr>_Toc351381344</vt:lpwstr>
      </vt:variant>
      <vt:variant>
        <vt:i4>1310777</vt:i4>
      </vt:variant>
      <vt:variant>
        <vt:i4>17</vt:i4>
      </vt:variant>
      <vt:variant>
        <vt:i4>0</vt:i4>
      </vt:variant>
      <vt:variant>
        <vt:i4>5</vt:i4>
      </vt:variant>
      <vt:variant>
        <vt:lpwstr/>
      </vt:variant>
      <vt:variant>
        <vt:lpwstr>_Toc351381343</vt:lpwstr>
      </vt:variant>
      <vt:variant>
        <vt:i4>3014745</vt:i4>
      </vt:variant>
      <vt:variant>
        <vt:i4>12</vt:i4>
      </vt:variant>
      <vt:variant>
        <vt:i4>0</vt:i4>
      </vt:variant>
      <vt:variant>
        <vt:i4>5</vt:i4>
      </vt:variant>
      <vt:variant>
        <vt:lpwstr>mailto:bbvmcn.tayside@nhs.net</vt:lpwstr>
      </vt:variant>
      <vt:variant>
        <vt:lpwstr/>
      </vt:variant>
      <vt:variant>
        <vt:i4>4128843</vt:i4>
      </vt:variant>
      <vt:variant>
        <vt:i4>9</vt:i4>
      </vt:variant>
      <vt:variant>
        <vt:i4>0</vt:i4>
      </vt:variant>
      <vt:variant>
        <vt:i4>5</vt:i4>
      </vt:variant>
      <vt:variant>
        <vt:lpwstr>mailto:graeme.cockburn@nhs.net</vt:lpwstr>
      </vt:variant>
      <vt:variant>
        <vt:lpwstr/>
      </vt:variant>
      <vt:variant>
        <vt:i4>3735673</vt:i4>
      </vt:variant>
      <vt:variant>
        <vt:i4>6</vt:i4>
      </vt:variant>
      <vt:variant>
        <vt:i4>0</vt:i4>
      </vt:variant>
      <vt:variant>
        <vt:i4>5</vt:i4>
      </vt:variant>
      <vt:variant>
        <vt:lpwstr>http://www.sexualhealthscotland.co.uk/</vt:lpwstr>
      </vt:variant>
      <vt:variant>
        <vt:lpwstr/>
      </vt:variant>
      <vt:variant>
        <vt:i4>3473511</vt:i4>
      </vt:variant>
      <vt:variant>
        <vt:i4>3</vt:i4>
      </vt:variant>
      <vt:variant>
        <vt:i4>0</vt:i4>
      </vt:variant>
      <vt:variant>
        <vt:i4>5</vt:i4>
      </vt:variant>
      <vt:variant>
        <vt:lpwstr>http://www.sexualhealthtayside.org/</vt:lpwstr>
      </vt:variant>
      <vt:variant>
        <vt:lpwstr/>
      </vt:variant>
      <vt:variant>
        <vt:i4>3473511</vt:i4>
      </vt:variant>
      <vt:variant>
        <vt:i4>0</vt:i4>
      </vt:variant>
      <vt:variant>
        <vt:i4>0</vt:i4>
      </vt:variant>
      <vt:variant>
        <vt:i4>5</vt:i4>
      </vt:variant>
      <vt:variant>
        <vt:lpwstr>http://www.sexualhealthtayside.org/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Tayside Condom Initiative</dc:title>
  <dc:creator>James Dale</dc:creator>
  <cp:lastModifiedBy>cbird</cp:lastModifiedBy>
  <cp:revision>2</cp:revision>
  <cp:lastPrinted>2018-04-04T13:30:00Z</cp:lastPrinted>
  <dcterms:created xsi:type="dcterms:W3CDTF">2019-01-08T12:22:00Z</dcterms:created>
  <dcterms:modified xsi:type="dcterms:W3CDTF">2019-01-08T12:22:00Z</dcterms:modified>
</cp:coreProperties>
</file>